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8E" w:rsidRPr="00C51F74" w:rsidRDefault="00C5618E" w:rsidP="00C5618E">
      <w:pPr>
        <w:pStyle w:val="NormaleWeb"/>
        <w:jc w:val="center"/>
        <w:rPr>
          <w:rFonts w:ascii="Century Schoolbook" w:hAnsi="Century Schoolbook"/>
          <w:b/>
          <w:color w:val="0D0D0D" w:themeColor="text1" w:themeTint="F2"/>
          <w:sz w:val="32"/>
          <w:szCs w:val="32"/>
        </w:rPr>
      </w:pPr>
      <w:r w:rsidRPr="00E14744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green"/>
        </w:rPr>
        <w:t>DAL 24 AL 26 NOVEMBRE</w:t>
      </w:r>
      <w:r w:rsidRPr="00C51F74">
        <w:rPr>
          <w:rFonts w:ascii="Century Schoolbook" w:hAnsi="Century Schoolbook"/>
          <w:b/>
          <w:color w:val="0D0D0D" w:themeColor="text1" w:themeTint="F2"/>
          <w:sz w:val="32"/>
          <w:szCs w:val="32"/>
        </w:rPr>
        <w:t xml:space="preserve"> </w:t>
      </w:r>
      <w:r w:rsidRPr="00C5618E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yellow"/>
        </w:rPr>
        <w:t>UNA “TRE GIORNI DI INIZIATIVE”</w:t>
      </w:r>
      <w:r w:rsidRPr="00C5618E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cyan"/>
        </w:rPr>
        <w:t>A LIVORNO E PISA</w:t>
      </w:r>
    </w:p>
    <w:p w:rsidR="00C5618E" w:rsidRPr="00C5618E" w:rsidRDefault="00C5618E" w:rsidP="00C5618E">
      <w:pPr>
        <w:pStyle w:val="NormaleWeb"/>
        <w:jc w:val="center"/>
        <w:rPr>
          <w:rFonts w:ascii="Century Schoolbook" w:hAnsi="Century Schoolbook"/>
          <w:b/>
          <w:color w:val="0D0D0D" w:themeColor="text1" w:themeTint="F2"/>
          <w:sz w:val="32"/>
          <w:szCs w:val="32"/>
        </w:rPr>
      </w:pPr>
      <w:r w:rsidRPr="00C51F74">
        <w:rPr>
          <w:rFonts w:ascii="Century Schoolbook" w:hAnsi="Century Schoolbook"/>
          <w:b/>
          <w:color w:val="0D0D0D" w:themeColor="text1" w:themeTint="F2"/>
          <w:sz w:val="32"/>
          <w:szCs w:val="32"/>
        </w:rPr>
        <w:t xml:space="preserve">Per la </w:t>
      </w:r>
      <w:r w:rsidRPr="00C5618E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yellow"/>
        </w:rPr>
        <w:t>2^ MARCIA MONDIALE PER LA PACE E LA NONVIOLENZA</w:t>
      </w:r>
      <w:r>
        <w:rPr>
          <w:rFonts w:ascii="Century Schoolbook" w:hAnsi="Century Schoolbook"/>
          <w:b/>
          <w:color w:val="0D0D0D" w:themeColor="text1" w:themeTint="F2"/>
          <w:sz w:val="32"/>
          <w:szCs w:val="32"/>
        </w:rPr>
        <w:t xml:space="preserve"> </w:t>
      </w:r>
      <w:r w:rsidRPr="00E14744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green"/>
        </w:rPr>
        <w:t>( 2 ottobre 2019 - 8 marzo 2020).</w:t>
      </w:r>
    </w:p>
    <w:p w:rsidR="00E14744" w:rsidRPr="00E14744" w:rsidRDefault="00E14744" w:rsidP="00E14744">
      <w:pPr>
        <w:spacing w:after="450" w:line="240" w:lineRule="auto"/>
        <w:jc w:val="center"/>
        <w:outlineLvl w:val="0"/>
        <w:rPr>
          <w:rFonts w:ascii="inherit" w:eastAsia="Times New Roman" w:hAnsi="inherit" w:cs="Arial"/>
          <w:b/>
          <w:bCs/>
          <w:color w:val="000000"/>
          <w:spacing w:val="-2"/>
          <w:kern w:val="36"/>
          <w:sz w:val="54"/>
          <w:szCs w:val="54"/>
          <w:lang w:eastAsia="it-IT"/>
        </w:rPr>
      </w:pPr>
      <w:r w:rsidRPr="00E14744">
        <w:rPr>
          <w:rFonts w:ascii="inherit" w:eastAsia="Times New Roman" w:hAnsi="inherit" w:cs="Arial"/>
          <w:b/>
          <w:bCs/>
          <w:color w:val="000000"/>
          <w:spacing w:val="-2"/>
          <w:kern w:val="36"/>
          <w:sz w:val="54"/>
          <w:szCs w:val="54"/>
          <w:highlight w:val="cyan"/>
          <w:lang w:eastAsia="it-IT"/>
        </w:rPr>
        <w:t>Livorno</w:t>
      </w:r>
      <w:r w:rsidRPr="00E14744">
        <w:rPr>
          <w:rFonts w:ascii="inherit" w:eastAsia="Times New Roman" w:hAnsi="inherit" w:cs="Arial"/>
          <w:b/>
          <w:bCs/>
          <w:color w:val="000000"/>
          <w:spacing w:val="-2"/>
          <w:kern w:val="36"/>
          <w:sz w:val="54"/>
          <w:szCs w:val="54"/>
          <w:lang w:eastAsia="it-IT"/>
        </w:rPr>
        <w:t xml:space="preserve"> </w:t>
      </w:r>
      <w:r w:rsidRPr="00E14744">
        <w:rPr>
          <w:rFonts w:ascii="inherit" w:eastAsia="Times New Roman" w:hAnsi="inherit" w:cs="Arial"/>
          <w:b/>
          <w:bCs/>
          <w:color w:val="000000"/>
          <w:spacing w:val="-2"/>
          <w:kern w:val="36"/>
          <w:sz w:val="54"/>
          <w:szCs w:val="54"/>
          <w:highlight w:val="cyan"/>
          <w:lang w:eastAsia="it-IT"/>
        </w:rPr>
        <w:t>tappa</w:t>
      </w:r>
      <w:r w:rsidRPr="00E14744">
        <w:rPr>
          <w:rFonts w:ascii="inherit" w:eastAsia="Times New Roman" w:hAnsi="inherit" w:cs="Arial"/>
          <w:b/>
          <w:bCs/>
          <w:color w:val="000000"/>
          <w:spacing w:val="-2"/>
          <w:kern w:val="36"/>
          <w:sz w:val="54"/>
          <w:szCs w:val="54"/>
          <w:lang w:eastAsia="it-IT"/>
        </w:rPr>
        <w:t xml:space="preserve"> del </w:t>
      </w:r>
      <w:r w:rsidRPr="00E14744">
        <w:rPr>
          <w:rFonts w:ascii="inherit" w:eastAsia="Times New Roman" w:hAnsi="inherit" w:cs="Arial"/>
          <w:b/>
          <w:bCs/>
          <w:color w:val="000000"/>
          <w:spacing w:val="-2"/>
          <w:kern w:val="36"/>
          <w:sz w:val="54"/>
          <w:szCs w:val="54"/>
          <w:highlight w:val="yellow"/>
          <w:lang w:eastAsia="it-IT"/>
        </w:rPr>
        <w:t>viaggio via mare della 2^ Marcia Mondiale per la Pace e la Non violenza</w:t>
      </w:r>
    </w:p>
    <w:p w:rsidR="00E14744" w:rsidRPr="00E14744" w:rsidRDefault="00E14744" w:rsidP="00E14744">
      <w:pPr>
        <w:spacing w:after="480" w:line="384" w:lineRule="atLeast"/>
        <w:jc w:val="center"/>
        <w:rPr>
          <w:rFonts w:ascii="Titillium Web" w:eastAsia="Times New Roman" w:hAnsi="Titillium Web" w:cs="Arial"/>
          <w:b/>
          <w:bCs/>
          <w:i/>
          <w:iCs/>
          <w:color w:val="000000"/>
          <w:sz w:val="27"/>
          <w:szCs w:val="27"/>
          <w:lang w:eastAsia="it-IT"/>
        </w:rPr>
      </w:pPr>
      <w:r w:rsidRPr="00E14744">
        <w:rPr>
          <w:rFonts w:ascii="Titillium Web" w:eastAsia="Times New Roman" w:hAnsi="Titillium Web" w:cs="Arial"/>
          <w:b/>
          <w:bCs/>
          <w:i/>
          <w:iCs/>
          <w:color w:val="000000"/>
          <w:sz w:val="27"/>
          <w:szCs w:val="27"/>
          <w:highlight w:val="green"/>
          <w:lang w:eastAsia="it-IT"/>
        </w:rPr>
        <w:t>Domenica 24</w:t>
      </w:r>
      <w:r w:rsidRPr="00E14744">
        <w:rPr>
          <w:rFonts w:ascii="Titillium Web" w:eastAsia="Times New Roman" w:hAnsi="Titillium Web" w:cs="Arial"/>
          <w:b/>
          <w:bCs/>
          <w:i/>
          <w:iCs/>
          <w:color w:val="000000"/>
          <w:sz w:val="27"/>
          <w:szCs w:val="27"/>
          <w:lang w:eastAsia="it-IT"/>
        </w:rPr>
        <w:t xml:space="preserve"> </w:t>
      </w:r>
      <w:r w:rsidRPr="00E14744">
        <w:rPr>
          <w:rFonts w:ascii="Titillium Web" w:eastAsia="Times New Roman" w:hAnsi="Titillium Web" w:cs="Arial"/>
          <w:b/>
          <w:bCs/>
          <w:i/>
          <w:iCs/>
          <w:color w:val="000000"/>
          <w:sz w:val="27"/>
          <w:szCs w:val="27"/>
          <w:highlight w:val="cyan"/>
          <w:lang w:eastAsia="it-IT"/>
        </w:rPr>
        <w:t>in arrivo</w:t>
      </w:r>
      <w:r w:rsidRPr="00E14744">
        <w:rPr>
          <w:rFonts w:ascii="Titillium Web" w:eastAsia="Times New Roman" w:hAnsi="Titillium Web" w:cs="Arial"/>
          <w:b/>
          <w:bCs/>
          <w:i/>
          <w:iCs/>
          <w:color w:val="000000"/>
          <w:sz w:val="27"/>
          <w:szCs w:val="27"/>
          <w:lang w:eastAsia="it-IT"/>
        </w:rPr>
        <w:t xml:space="preserve"> la </w:t>
      </w:r>
      <w:r w:rsidRPr="00E14744">
        <w:rPr>
          <w:rFonts w:ascii="Titillium Web" w:eastAsia="Times New Roman" w:hAnsi="Titillium Web" w:cs="Arial"/>
          <w:b/>
          <w:bCs/>
          <w:i/>
          <w:iCs/>
          <w:color w:val="000000"/>
          <w:sz w:val="27"/>
          <w:szCs w:val="27"/>
          <w:highlight w:val="yellow"/>
          <w:lang w:eastAsia="it-IT"/>
        </w:rPr>
        <w:t>goletta “</w:t>
      </w:r>
      <w:proofErr w:type="spellStart"/>
      <w:r w:rsidRPr="00E14744">
        <w:rPr>
          <w:rFonts w:ascii="Titillium Web" w:eastAsia="Times New Roman" w:hAnsi="Titillium Web" w:cs="Arial"/>
          <w:b/>
          <w:bCs/>
          <w:i/>
          <w:iCs/>
          <w:color w:val="000000"/>
          <w:sz w:val="27"/>
          <w:szCs w:val="27"/>
          <w:highlight w:val="yellow"/>
          <w:lang w:eastAsia="it-IT"/>
        </w:rPr>
        <w:t>Bamboo</w:t>
      </w:r>
      <w:proofErr w:type="spellEnd"/>
      <w:r w:rsidRPr="00E14744">
        <w:rPr>
          <w:rFonts w:ascii="Titillium Web" w:eastAsia="Times New Roman" w:hAnsi="Titillium Web" w:cs="Arial"/>
          <w:b/>
          <w:bCs/>
          <w:i/>
          <w:iCs/>
          <w:color w:val="000000"/>
          <w:sz w:val="27"/>
          <w:szCs w:val="27"/>
          <w:highlight w:val="yellow"/>
          <w:lang w:eastAsia="it-IT"/>
        </w:rPr>
        <w:t xml:space="preserve"> Mediterraneo di Pace</w:t>
      </w:r>
      <w:r w:rsidRPr="00E14744">
        <w:rPr>
          <w:rFonts w:ascii="Titillium Web" w:eastAsia="Times New Roman" w:hAnsi="Titillium Web" w:cs="Arial"/>
          <w:b/>
          <w:bCs/>
          <w:i/>
          <w:iCs/>
          <w:color w:val="000000"/>
          <w:sz w:val="27"/>
          <w:szCs w:val="27"/>
          <w:lang w:eastAsia="it-IT"/>
        </w:rPr>
        <w:t xml:space="preserve">” </w:t>
      </w:r>
      <w:r w:rsidRPr="00E14744">
        <w:rPr>
          <w:rFonts w:ascii="Titillium Web" w:eastAsia="Times New Roman" w:hAnsi="Titillium Web" w:cs="Arial"/>
          <w:b/>
          <w:bCs/>
          <w:i/>
          <w:iCs/>
          <w:color w:val="000000"/>
          <w:sz w:val="27"/>
          <w:szCs w:val="27"/>
          <w:highlight w:val="cyan"/>
          <w:lang w:eastAsia="it-IT"/>
        </w:rPr>
        <w:t>alla Lega Navale</w:t>
      </w:r>
      <w:r w:rsidRPr="00E14744">
        <w:rPr>
          <w:rFonts w:ascii="Titillium Web" w:eastAsia="Times New Roman" w:hAnsi="Titillium Web" w:cs="Arial"/>
          <w:b/>
          <w:bCs/>
          <w:i/>
          <w:iCs/>
          <w:color w:val="000000"/>
          <w:sz w:val="27"/>
          <w:szCs w:val="27"/>
          <w:lang w:eastAsia="it-IT"/>
        </w:rPr>
        <w:t xml:space="preserve">. </w:t>
      </w:r>
      <w:r w:rsidRPr="00E14744">
        <w:rPr>
          <w:rFonts w:ascii="Titillium Web" w:eastAsia="Times New Roman" w:hAnsi="Titillium Web" w:cs="Arial"/>
          <w:b/>
          <w:bCs/>
          <w:i/>
          <w:iCs/>
          <w:color w:val="000000"/>
          <w:sz w:val="27"/>
          <w:szCs w:val="27"/>
          <w:highlight w:val="yellow"/>
          <w:lang w:eastAsia="it-IT"/>
        </w:rPr>
        <w:t>Dibattiti, sfilate di studenti e convegni nei giorni successivi</w:t>
      </w:r>
    </w:p>
    <w:p w:rsidR="00E14744" w:rsidRPr="00E14744" w:rsidRDefault="00E14744" w:rsidP="00E14744">
      <w:pPr>
        <w:spacing w:after="0" w:line="384" w:lineRule="atLeast"/>
        <w:jc w:val="center"/>
        <w:rPr>
          <w:rFonts w:ascii="Titillium Web" w:eastAsia="Times New Roman" w:hAnsi="Titillium Web" w:cs="Arial"/>
          <w:color w:val="000000"/>
          <w:sz w:val="27"/>
          <w:szCs w:val="27"/>
          <w:lang w:eastAsia="it-IT"/>
        </w:rPr>
      </w:pPr>
      <w:r w:rsidRPr="00E14744">
        <w:rPr>
          <w:rFonts w:ascii="Titillium Web" w:eastAsia="Times New Roman" w:hAnsi="Titillium Web" w:cs="Arial"/>
          <w:noProof/>
          <w:color w:val="671412"/>
          <w:sz w:val="27"/>
          <w:szCs w:val="27"/>
          <w:lang w:eastAsia="it-IT"/>
        </w:rPr>
        <w:drawing>
          <wp:inline distT="0" distB="0" distL="0" distR="0" wp14:anchorId="77608EB8" wp14:editId="4E502B71">
            <wp:extent cx="6067425" cy="4053040"/>
            <wp:effectExtent l="0" t="0" r="0" b="5080"/>
            <wp:docPr id="1" name="Immagine 1" descr="Immagine della conferenza stampa 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della conferenza stampa 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405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744" w:rsidRPr="00E14744" w:rsidRDefault="00E14744" w:rsidP="00E14744">
      <w:pPr>
        <w:spacing w:after="188" w:line="384" w:lineRule="atLeast"/>
        <w:jc w:val="center"/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</w:pP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cyan"/>
          <w:lang w:eastAsia="it-IT"/>
        </w:rPr>
        <w:t>Livorno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  <w:t xml:space="preserve">,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green"/>
          <w:lang w:eastAsia="it-IT"/>
        </w:rPr>
        <w:t>20 novembre 2019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  <w:t xml:space="preserve"> - Il percorso via mare della</w:t>
      </w:r>
      <w:r w:rsidRPr="00E14744">
        <w:rPr>
          <w:rFonts w:ascii="Titillium Web" w:eastAsia="Times New Roman" w:hAnsi="Titillium Web" w:cs="Arial"/>
          <w:b/>
          <w:bCs/>
          <w:color w:val="000000"/>
          <w:spacing w:val="2"/>
          <w:sz w:val="27"/>
          <w:szCs w:val="27"/>
          <w:lang w:eastAsia="it-IT"/>
        </w:rPr>
        <w:t xml:space="preserve"> 2^ Marcia Mondiale per la </w:t>
      </w:r>
      <w:r w:rsidRPr="00E14744">
        <w:rPr>
          <w:rFonts w:ascii="Titillium Web" w:eastAsia="Times New Roman" w:hAnsi="Titillium Web" w:cs="Arial"/>
          <w:b/>
          <w:bCs/>
          <w:color w:val="000000"/>
          <w:spacing w:val="2"/>
          <w:sz w:val="27"/>
          <w:szCs w:val="27"/>
          <w:highlight w:val="yellow"/>
          <w:lang w:eastAsia="it-IT"/>
        </w:rPr>
        <w:t>Pace e la Nonviolenz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>a finalizzato ad un “Mediterraneo di Pace libero dalle armi nucleari”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  <w:t xml:space="preserve">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cyan"/>
          <w:lang w:eastAsia="it-IT"/>
        </w:rPr>
        <w:t>farà tappa anche a Livorno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  <w:t>.</w:t>
      </w:r>
    </w:p>
    <w:p w:rsidR="00E14744" w:rsidRPr="00E14744" w:rsidRDefault="00E14744" w:rsidP="00E14744">
      <w:pPr>
        <w:spacing w:after="188" w:line="384" w:lineRule="atLeast"/>
        <w:jc w:val="center"/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</w:pPr>
      <w:r w:rsidRPr="00E14744">
        <w:rPr>
          <w:rFonts w:ascii="Titillium Web" w:eastAsia="Times New Roman" w:hAnsi="Titillium Web" w:cs="Arial"/>
          <w:b/>
          <w:bCs/>
          <w:color w:val="000000"/>
          <w:spacing w:val="2"/>
          <w:sz w:val="27"/>
          <w:szCs w:val="27"/>
          <w:highlight w:val="green"/>
          <w:lang w:eastAsia="it-IT"/>
        </w:rPr>
        <w:t>Domenica 24 novembre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green"/>
          <w:lang w:eastAsia="it-IT"/>
        </w:rPr>
        <w:t xml:space="preserve">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>attraccherà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green"/>
          <w:lang w:eastAsia="it-IT"/>
        </w:rPr>
        <w:t xml:space="preserve">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cyan"/>
          <w:lang w:eastAsia="it-IT"/>
        </w:rPr>
        <w:t>al Moletto Elba (presso la Lega Navale)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 xml:space="preserve"> la goletta</w:t>
      </w:r>
      <w:r w:rsidRPr="00E14744">
        <w:rPr>
          <w:rFonts w:ascii="Titillium Web" w:eastAsia="Times New Roman" w:hAnsi="Titillium Web" w:cs="Arial"/>
          <w:b/>
          <w:bCs/>
          <w:i/>
          <w:iCs/>
          <w:color w:val="000000"/>
          <w:spacing w:val="2"/>
          <w:sz w:val="27"/>
          <w:szCs w:val="27"/>
          <w:highlight w:val="yellow"/>
          <w:lang w:eastAsia="it-IT"/>
        </w:rPr>
        <w:t xml:space="preserve"> “</w:t>
      </w:r>
      <w:proofErr w:type="spellStart"/>
      <w:r w:rsidRPr="00E14744">
        <w:rPr>
          <w:rFonts w:ascii="Titillium Web" w:eastAsia="Times New Roman" w:hAnsi="Titillium Web" w:cs="Arial"/>
          <w:b/>
          <w:bCs/>
          <w:i/>
          <w:iCs/>
          <w:color w:val="000000"/>
          <w:spacing w:val="2"/>
          <w:sz w:val="27"/>
          <w:szCs w:val="27"/>
          <w:highlight w:val="yellow"/>
          <w:lang w:eastAsia="it-IT"/>
        </w:rPr>
        <w:t>Bamboo</w:t>
      </w:r>
      <w:proofErr w:type="spellEnd"/>
      <w:r w:rsidRPr="00E14744">
        <w:rPr>
          <w:rFonts w:ascii="Titillium Web" w:eastAsia="Times New Roman" w:hAnsi="Titillium Web" w:cs="Arial"/>
          <w:b/>
          <w:bCs/>
          <w:i/>
          <w:iCs/>
          <w:color w:val="000000"/>
          <w:spacing w:val="2"/>
          <w:sz w:val="27"/>
          <w:szCs w:val="27"/>
          <w:highlight w:val="yellow"/>
          <w:lang w:eastAsia="it-IT"/>
        </w:rPr>
        <w:t xml:space="preserve"> Mediterraneo di Pace”</w:t>
      </w:r>
      <w:r w:rsidRPr="00E14744">
        <w:rPr>
          <w:rFonts w:ascii="Titillium Web" w:eastAsia="Times New Roman" w:hAnsi="Titillium Web" w:cs="Arial"/>
          <w:b/>
          <w:bCs/>
          <w:i/>
          <w:iCs/>
          <w:color w:val="000000"/>
          <w:spacing w:val="2"/>
          <w:sz w:val="27"/>
          <w:szCs w:val="27"/>
          <w:lang w:eastAsia="it-IT"/>
        </w:rPr>
        <w:t xml:space="preserve">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  <w:t xml:space="preserve">che,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green"/>
          <w:lang w:eastAsia="it-IT"/>
        </w:rPr>
        <w:t>partita da Genova il 27 ottobre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  <w:t xml:space="preserve"> scorso, ha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  <w:lastRenderedPageBreak/>
        <w:t xml:space="preserve">toccato i porti di Marsiglia, Barcellona, Cagliari, Palermo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cyan"/>
          <w:lang w:eastAsia="it-IT"/>
        </w:rPr>
        <w:t>per concludere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  <w:t xml:space="preserve"> il percorso proprio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cyan"/>
          <w:lang w:eastAsia="it-IT"/>
        </w:rPr>
        <w:t>a Livorno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  <w:t xml:space="preserve">.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green"/>
          <w:lang w:eastAsia="it-IT"/>
        </w:rPr>
        <w:t xml:space="preserve">Il messaggio: </w:t>
      </w:r>
      <w:r w:rsidR="00A14FE8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green"/>
          <w:lang w:eastAsia="it-IT"/>
        </w:rPr>
        <w:t xml:space="preserve">1.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green"/>
          <w:lang w:eastAsia="it-IT"/>
        </w:rPr>
        <w:t xml:space="preserve">diffondere la proibizione delle armi nucleari, </w:t>
      </w:r>
      <w:r w:rsidR="00A14FE8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green"/>
          <w:lang w:eastAsia="it-IT"/>
        </w:rPr>
        <w:t xml:space="preserve">2 .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green"/>
          <w:lang w:eastAsia="it-IT"/>
        </w:rPr>
        <w:t xml:space="preserve">creare le condizioni per un pianeta integralmente sostenibile, </w:t>
      </w:r>
      <w:r w:rsidR="00A14FE8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green"/>
          <w:lang w:eastAsia="it-IT"/>
        </w:rPr>
        <w:t xml:space="preserve">3 .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green"/>
          <w:lang w:eastAsia="it-IT"/>
        </w:rPr>
        <w:t xml:space="preserve">abolire qualsiasi forma di discriminazione e </w:t>
      </w:r>
      <w:r w:rsidR="00A14FE8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green"/>
          <w:lang w:eastAsia="it-IT"/>
        </w:rPr>
        <w:t xml:space="preserve">4 .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green"/>
          <w:lang w:eastAsia="it-IT"/>
        </w:rPr>
        <w:t>adottare la nonviolenza come nuova cultura  e metodologia di azione.</w:t>
      </w:r>
    </w:p>
    <w:p w:rsidR="00E14744" w:rsidRPr="00E14744" w:rsidRDefault="00E14744" w:rsidP="00E14744">
      <w:pPr>
        <w:spacing w:after="188" w:line="384" w:lineRule="atLeast"/>
        <w:jc w:val="center"/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</w:pPr>
      <w:r w:rsidRPr="00E14744">
        <w:rPr>
          <w:rFonts w:ascii="Titillium Web" w:eastAsia="Times New Roman" w:hAnsi="Titillium Web" w:cs="Arial"/>
          <w:i/>
          <w:iCs/>
          <w:color w:val="000000"/>
          <w:spacing w:val="2"/>
          <w:sz w:val="27"/>
          <w:szCs w:val="27"/>
          <w:lang w:eastAsia="it-IT"/>
        </w:rPr>
        <w:t>"È una iniziativa di grande interesse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  <w:t xml:space="preserve"> – dichiara l’assessora </w:t>
      </w:r>
      <w:r w:rsidRPr="00E14744">
        <w:rPr>
          <w:rFonts w:ascii="Titillium Web" w:eastAsia="Times New Roman" w:hAnsi="Titillium Web" w:cs="Arial"/>
          <w:b/>
          <w:bCs/>
          <w:color w:val="000000"/>
          <w:spacing w:val="2"/>
          <w:sz w:val="27"/>
          <w:szCs w:val="27"/>
          <w:lang w:eastAsia="it-IT"/>
        </w:rPr>
        <w:t xml:space="preserve">Barbara </w:t>
      </w:r>
      <w:proofErr w:type="spellStart"/>
      <w:r w:rsidRPr="00E14744">
        <w:rPr>
          <w:rFonts w:ascii="Titillium Web" w:eastAsia="Times New Roman" w:hAnsi="Titillium Web" w:cs="Arial"/>
          <w:b/>
          <w:bCs/>
          <w:color w:val="000000"/>
          <w:spacing w:val="2"/>
          <w:sz w:val="27"/>
          <w:szCs w:val="27"/>
          <w:lang w:eastAsia="it-IT"/>
        </w:rPr>
        <w:t>Bonciani</w:t>
      </w:r>
      <w:proofErr w:type="spellEnd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  <w:t xml:space="preserve"> con delega alla cooperazione e pace – </w:t>
      </w:r>
      <w:r w:rsidRPr="00E14744">
        <w:rPr>
          <w:rFonts w:ascii="Titillium Web" w:eastAsia="Times New Roman" w:hAnsi="Titillium Web" w:cs="Arial"/>
          <w:i/>
          <w:iCs/>
          <w:color w:val="000000"/>
          <w:spacing w:val="2"/>
          <w:sz w:val="27"/>
          <w:szCs w:val="27"/>
          <w:lang w:eastAsia="it-IT"/>
        </w:rPr>
        <w:t>a cui abbiamo con forte convinzione concesso il patrocinio e la compartecipazione proprio per le finalità di intesse globale che investiranno la città e il mondo della scuola”.</w:t>
      </w:r>
      <w:bookmarkStart w:id="0" w:name="_GoBack"/>
      <w:bookmarkEnd w:id="0"/>
    </w:p>
    <w:p w:rsidR="00E14744" w:rsidRPr="00E14744" w:rsidRDefault="00E14744" w:rsidP="00E14744">
      <w:pPr>
        <w:spacing w:after="188" w:line="384" w:lineRule="atLeast"/>
        <w:jc w:val="center"/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</w:pP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  <w:t>Ricco e articolato infatti il programma di iniziative che si terranno all’arrivo e nei giorni successivi al passaggio via mare della 2^ marcia della pace; un programma  finalizzato a sensibilizzare la cittadinanza, a partire dai giovani, sui temi della pace.</w:t>
      </w:r>
    </w:p>
    <w:p w:rsidR="00E14744" w:rsidRPr="00E14744" w:rsidRDefault="00E14744" w:rsidP="00E14744">
      <w:pPr>
        <w:spacing w:after="188" w:line="384" w:lineRule="atLeast"/>
        <w:jc w:val="center"/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</w:pP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green"/>
          <w:lang w:eastAsia="it-IT"/>
        </w:rPr>
        <w:t xml:space="preserve">Si inizia domenica mattina 24 novembre alle ore 10 con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>l’arrivo della goletta “</w:t>
      </w:r>
      <w:proofErr w:type="spellStart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>Bamboo</w:t>
      </w:r>
      <w:proofErr w:type="spellEnd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 xml:space="preserve"> Mediterraneo di Pace”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cyan"/>
          <w:lang w:eastAsia="it-IT"/>
        </w:rPr>
        <w:t>al moletto Elba della Lega Navale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>.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  <w:t xml:space="preserve"> L’imbarcazione  parteciperà alla Veleggiata VI Trofeo Velico “Controvento” organizzato dalla rete Antiviolenza Città di Livorno contro la violenza alle donne. Sempre al moletto alle ore 15 spettacolo di burattini a cura di Claudio Fantozzi, esibizione del Coro Garibaldi  e omaggio alle 140 vittime del Moby Prince.</w:t>
      </w:r>
    </w:p>
    <w:p w:rsidR="00E14744" w:rsidRPr="00E14744" w:rsidRDefault="00E14744" w:rsidP="00E14744">
      <w:pPr>
        <w:spacing w:after="188" w:line="384" w:lineRule="atLeast"/>
        <w:jc w:val="center"/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</w:pP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green"/>
          <w:lang w:eastAsia="it-IT"/>
        </w:rPr>
        <w:t xml:space="preserve">Lunedì 25 novembre alle ore 16.15 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cyan"/>
          <w:lang w:eastAsia="it-IT"/>
        </w:rPr>
        <w:t xml:space="preserve">presso l’Università di Pisa ( Via Matteotti 11- Polo Piagge Aula P1) Corso di Laurea di Scienze per la Pace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>- Seminario “Per un Mediterraneo di Pace libero dalle armi nucleari”.</w:t>
      </w:r>
    </w:p>
    <w:p w:rsidR="00E14744" w:rsidRPr="00E14744" w:rsidRDefault="00E14744" w:rsidP="00E14744">
      <w:pPr>
        <w:spacing w:after="188" w:line="384" w:lineRule="atLeast"/>
        <w:jc w:val="center"/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</w:pP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green"/>
          <w:lang w:eastAsia="it-IT"/>
        </w:rPr>
        <w:t xml:space="preserve">Martedì 26 novembre  dalle ore 8.30  alle 11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cyan"/>
          <w:lang w:eastAsia="it-IT"/>
        </w:rPr>
        <w:t xml:space="preserve">presso il Museo di Storia Naturale del Mediterraneo (via Roma 234) gli studenti dell’ISIS Niccolini - Palli e dell’ I.I.S. </w:t>
      </w:r>
      <w:proofErr w:type="spellStart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cyan"/>
          <w:lang w:eastAsia="it-IT"/>
        </w:rPr>
        <w:t>Buontalenti</w:t>
      </w:r>
      <w:proofErr w:type="spellEnd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cyan"/>
          <w:lang w:eastAsia="it-IT"/>
        </w:rPr>
        <w:t xml:space="preserve"> Cappellini Orlando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 xml:space="preserve"> incontrano l’equipaggio della barca Mediterraneo di Pace per il progetto “Pace e Ambiente”. Dalle ore 11 alle 12.30 gli studenti sfileranno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cyan"/>
          <w:lang w:eastAsia="it-IT"/>
        </w:rPr>
        <w:t xml:space="preserve">dal Museo di Storia Naturale a piazza della Repubblica 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>dove realizzeranno il simbolo umano della Pace.</w:t>
      </w:r>
    </w:p>
    <w:p w:rsidR="00E14744" w:rsidRPr="00E14744" w:rsidRDefault="00E14744" w:rsidP="00E14744">
      <w:pPr>
        <w:spacing w:after="188" w:line="384" w:lineRule="atLeast"/>
        <w:jc w:val="center"/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</w:pP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green"/>
          <w:lang w:eastAsia="it-IT"/>
        </w:rPr>
        <w:t xml:space="preserve">Alle ore 15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cyan"/>
          <w:lang w:eastAsia="it-IT"/>
        </w:rPr>
        <w:t xml:space="preserve">presso la  Villa del Presidente, Via Marradi 116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 xml:space="preserve">incontro – dibattito “Per un Mediterraneo di Pace libero dalle armi nucleari”. Interverranno:  Angelo Baracca, Patrizia </w:t>
      </w:r>
      <w:proofErr w:type="spellStart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>Bonciani</w:t>
      </w:r>
      <w:proofErr w:type="spellEnd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 xml:space="preserve">, Francesco Cappello, Alessandro </w:t>
      </w:r>
      <w:proofErr w:type="spellStart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>Capuzzo</w:t>
      </w:r>
      <w:proofErr w:type="spellEnd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 xml:space="preserve">, Cristina </w:t>
      </w:r>
      <w:proofErr w:type="spellStart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>Cerrai</w:t>
      </w:r>
      <w:proofErr w:type="spellEnd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 xml:space="preserve">, Mario </w:t>
      </w:r>
      <w:proofErr w:type="spellStart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>Dacunto</w:t>
      </w:r>
      <w:proofErr w:type="spellEnd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 xml:space="preserve">, </w:t>
      </w:r>
      <w:proofErr w:type="spellStart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>Moisés</w:t>
      </w:r>
      <w:proofErr w:type="spellEnd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 xml:space="preserve"> De Santi, Claudio Fantozzi, Giorgio Gallo, Jeff Hoffman, Camilla </w:t>
      </w:r>
      <w:proofErr w:type="spellStart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>Kratter</w:t>
      </w:r>
      <w:proofErr w:type="spellEnd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 xml:space="preserve">, Marcello Lenzi, Piero Mantellassi, Fabrizio Monaci, Giovanna Pagani, Maurizio Paolini, Sonia Paone, Giovanna </w:t>
      </w:r>
      <w:proofErr w:type="spellStart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>Papucci</w:t>
      </w:r>
      <w:proofErr w:type="spellEnd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 xml:space="preserve">, Rocco Pompeo, Patrizia Cotta </w:t>
      </w:r>
      <w:proofErr w:type="spellStart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>Ramusino</w:t>
      </w:r>
      <w:proofErr w:type="spellEnd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 xml:space="preserve">, Loris Rispoli, Mauro </w:t>
      </w:r>
      <w:proofErr w:type="spellStart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>Rubicchi</w:t>
      </w:r>
      <w:proofErr w:type="spellEnd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 xml:space="preserve">, Vincenzo Salvi, Silvano </w:t>
      </w:r>
      <w:proofErr w:type="spellStart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>Tartarini</w:t>
      </w:r>
      <w:proofErr w:type="spellEnd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>, Patrizia Villa, Giovani del FFF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green"/>
          <w:lang w:eastAsia="it-IT"/>
        </w:rPr>
        <w:t>.</w:t>
      </w:r>
    </w:p>
    <w:p w:rsidR="00E14744" w:rsidRPr="00E14744" w:rsidRDefault="00E14744" w:rsidP="00E14744">
      <w:pPr>
        <w:spacing w:after="188" w:line="384" w:lineRule="atLeast"/>
        <w:jc w:val="center"/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</w:pP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cyan"/>
          <w:lang w:eastAsia="it-IT"/>
        </w:rPr>
        <w:t>Livorno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  <w:t xml:space="preserve">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cyan"/>
          <w:lang w:eastAsia="it-IT"/>
        </w:rPr>
        <w:t>tornerà poi ad essere tappa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  <w:t xml:space="preserve"> della 2^ marcia mondiale per la pace e la non violenza, questa volta via terra,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green"/>
          <w:lang w:eastAsia="it-IT"/>
        </w:rPr>
        <w:t>anche nel mese di febbraio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  <w:t>.</w:t>
      </w:r>
    </w:p>
    <w:p w:rsidR="00E14744" w:rsidRPr="00E14744" w:rsidRDefault="00E14744" w:rsidP="00E14744">
      <w:pPr>
        <w:spacing w:after="188" w:line="384" w:lineRule="atLeast"/>
        <w:jc w:val="center"/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</w:pP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green"/>
          <w:lang w:eastAsia="it-IT"/>
        </w:rPr>
        <w:t xml:space="preserve">Il 28 febbraio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>sono previste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  <w:t xml:space="preserve"> infatti 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highlight w:val="yellow"/>
          <w:lang w:eastAsia="it-IT"/>
        </w:rPr>
        <w:t>iniziative con gli studenti al Cisternino di Città sul tema della pace. E sempre al Cisternino il 7 marzo un incontro sul tema “Donne, pace, ambiente” con la partecipazione  di donne impegnate nella lotta al disarmo</w:t>
      </w: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  <w:t>.</w:t>
      </w:r>
    </w:p>
    <w:p w:rsidR="00E14744" w:rsidRPr="00E14744" w:rsidRDefault="00E14744" w:rsidP="00E14744">
      <w:pPr>
        <w:spacing w:after="188" w:line="384" w:lineRule="atLeast"/>
        <w:jc w:val="center"/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</w:pPr>
      <w:r w:rsidRPr="00E14744">
        <w:rPr>
          <w:rFonts w:ascii="Titillium Web" w:eastAsia="Times New Roman" w:hAnsi="Titillium Web" w:cs="Arial"/>
          <w:i/>
          <w:iCs/>
          <w:color w:val="000000"/>
          <w:spacing w:val="2"/>
          <w:sz w:val="27"/>
          <w:szCs w:val="27"/>
          <w:lang w:eastAsia="it-IT"/>
        </w:rPr>
        <w:t xml:space="preserve">La Marcia Mondiale per la Pace e la Nonviolenza è promossa da </w:t>
      </w:r>
      <w:proofErr w:type="spellStart"/>
      <w:r w:rsidRPr="00E14744">
        <w:rPr>
          <w:rFonts w:ascii="Titillium Web" w:eastAsia="Times New Roman" w:hAnsi="Titillium Web" w:cs="Arial"/>
          <w:i/>
          <w:iCs/>
          <w:color w:val="000000"/>
          <w:spacing w:val="2"/>
          <w:sz w:val="27"/>
          <w:szCs w:val="27"/>
          <w:lang w:eastAsia="it-IT"/>
        </w:rPr>
        <w:t>MondoSenzaGuerra</w:t>
      </w:r>
      <w:proofErr w:type="spellEnd"/>
      <w:r w:rsidRPr="00E14744">
        <w:rPr>
          <w:rFonts w:ascii="Titillium Web" w:eastAsia="Times New Roman" w:hAnsi="Titillium Web" w:cs="Arial"/>
          <w:i/>
          <w:iCs/>
          <w:color w:val="000000"/>
          <w:spacing w:val="2"/>
          <w:sz w:val="27"/>
          <w:szCs w:val="27"/>
          <w:lang w:eastAsia="it-IT"/>
        </w:rPr>
        <w:t xml:space="preserve">  ed è  sostenuta da importanti partner internazionali tra cui ICAN Premio Nobel per laPace2017, WILPF, Mayor for </w:t>
      </w:r>
      <w:proofErr w:type="spellStart"/>
      <w:r w:rsidRPr="00E14744">
        <w:rPr>
          <w:rFonts w:ascii="Titillium Web" w:eastAsia="Times New Roman" w:hAnsi="Titillium Web" w:cs="Arial"/>
          <w:i/>
          <w:iCs/>
          <w:color w:val="000000"/>
          <w:spacing w:val="2"/>
          <w:sz w:val="27"/>
          <w:szCs w:val="27"/>
          <w:lang w:eastAsia="it-IT"/>
        </w:rPr>
        <w:t>Peace</w:t>
      </w:r>
      <w:proofErr w:type="spellEnd"/>
      <w:r w:rsidRPr="00E14744">
        <w:rPr>
          <w:rFonts w:ascii="Titillium Web" w:eastAsia="Times New Roman" w:hAnsi="Titillium Web" w:cs="Arial"/>
          <w:i/>
          <w:iCs/>
          <w:color w:val="000000"/>
          <w:spacing w:val="2"/>
          <w:sz w:val="27"/>
          <w:szCs w:val="27"/>
          <w:lang w:eastAsia="it-IT"/>
        </w:rPr>
        <w:t xml:space="preserve"> https://theworldmarch.org/entidades/</w:t>
      </w:r>
    </w:p>
    <w:p w:rsidR="00E14744" w:rsidRPr="00E14744" w:rsidRDefault="00E14744" w:rsidP="00E14744">
      <w:pPr>
        <w:spacing w:after="188" w:line="384" w:lineRule="atLeast"/>
        <w:jc w:val="center"/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</w:pPr>
    </w:p>
    <w:p w:rsidR="00E14744" w:rsidRPr="00E14744" w:rsidRDefault="00E14744" w:rsidP="00E14744">
      <w:pPr>
        <w:spacing w:after="188" w:line="384" w:lineRule="atLeast"/>
        <w:jc w:val="center"/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</w:pPr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  <w:t xml:space="preserve">A Livorno vi aderiscono : </w:t>
      </w:r>
      <w:proofErr w:type="spellStart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  <w:t>Anpi</w:t>
      </w:r>
      <w:proofErr w:type="spellEnd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  <w:t xml:space="preserve"> di Cecina, Arci Livorno, Arci Bassa Val di Cecina, Associazione </w:t>
      </w:r>
      <w:proofErr w:type="spellStart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  <w:t>Mestizaje</w:t>
      </w:r>
      <w:proofErr w:type="spellEnd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  <w:t xml:space="preserve">, Associazione Ippogrifo, Associazione Per un mondo senza guerre, CGIL Livorno, Comitato No Guerra No Nato, Consorzio Nautico, Italia Cuba, Italia Nicaragua, Lega Navale, </w:t>
      </w:r>
      <w:proofErr w:type="spellStart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  <w:t>Marel</w:t>
      </w:r>
      <w:proofErr w:type="spellEnd"/>
      <w:r w:rsidRPr="00E14744">
        <w:rPr>
          <w:rFonts w:ascii="Titillium Web" w:eastAsia="Times New Roman" w:hAnsi="Titillium Web" w:cs="Arial"/>
          <w:color w:val="000000"/>
          <w:spacing w:val="2"/>
          <w:sz w:val="27"/>
          <w:szCs w:val="27"/>
          <w:lang w:eastAsia="it-IT"/>
        </w:rPr>
        <w:t xml:space="preserve"> studio, Misericordia Livorno, Movimento Nonviolento Livorno, SGB, Tavolo per la Pace della Val di Cecina, WILPF Italia, SVS, Alba.</w:t>
      </w:r>
    </w:p>
    <w:p w:rsidR="00C51F74" w:rsidRPr="00C51F74" w:rsidRDefault="00C51F74" w:rsidP="00E14744">
      <w:pPr>
        <w:pStyle w:val="NormaleWeb"/>
        <w:jc w:val="center"/>
        <w:rPr>
          <w:rFonts w:ascii="Century Schoolbook" w:hAnsi="Century Schoolbook"/>
          <w:b/>
          <w:color w:val="0D0D0D" w:themeColor="text1" w:themeTint="F2"/>
          <w:sz w:val="32"/>
          <w:szCs w:val="32"/>
        </w:rPr>
      </w:pPr>
      <w:r w:rsidRPr="00E14744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green"/>
        </w:rPr>
        <w:t>DAL 24 AL 26 NOVEMBRE</w:t>
      </w:r>
      <w:r w:rsidRPr="00C51F74">
        <w:rPr>
          <w:rFonts w:ascii="Century Schoolbook" w:hAnsi="Century Schoolbook"/>
          <w:b/>
          <w:color w:val="0D0D0D" w:themeColor="text1" w:themeTint="F2"/>
          <w:sz w:val="32"/>
          <w:szCs w:val="32"/>
        </w:rPr>
        <w:t xml:space="preserve"> </w:t>
      </w:r>
      <w:r w:rsidRPr="00C5618E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yellow"/>
        </w:rPr>
        <w:t>UNA “TRE GIORNI DI INIZIATIVE”</w:t>
      </w:r>
      <w:r w:rsidRPr="00C5618E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cyan"/>
        </w:rPr>
        <w:t>A LIVORNO E PISA</w:t>
      </w:r>
    </w:p>
    <w:p w:rsidR="00E14744" w:rsidRPr="00C51F74" w:rsidRDefault="00C51F74" w:rsidP="00E14744">
      <w:pPr>
        <w:pStyle w:val="NormaleWeb"/>
        <w:jc w:val="center"/>
        <w:rPr>
          <w:rFonts w:ascii="Century Schoolbook" w:hAnsi="Century Schoolbook"/>
          <w:b/>
          <w:color w:val="0D0D0D" w:themeColor="text1" w:themeTint="F2"/>
          <w:sz w:val="32"/>
          <w:szCs w:val="32"/>
        </w:rPr>
      </w:pPr>
      <w:r w:rsidRPr="00C51F74">
        <w:rPr>
          <w:rFonts w:ascii="Century Schoolbook" w:hAnsi="Century Schoolbook"/>
          <w:b/>
          <w:color w:val="0D0D0D" w:themeColor="text1" w:themeTint="F2"/>
          <w:sz w:val="32"/>
          <w:szCs w:val="32"/>
        </w:rPr>
        <w:t xml:space="preserve">Per la </w:t>
      </w:r>
      <w:r w:rsidRPr="00C5618E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yellow"/>
        </w:rPr>
        <w:t>2^ MARCIA MONDIALE PER LA PACE E LA NONVIOLENZA</w:t>
      </w:r>
      <w:r w:rsidR="00E14744">
        <w:rPr>
          <w:rFonts w:ascii="Century Schoolbook" w:hAnsi="Century Schoolbook"/>
          <w:b/>
          <w:color w:val="0D0D0D" w:themeColor="text1" w:themeTint="F2"/>
          <w:sz w:val="32"/>
          <w:szCs w:val="32"/>
        </w:rPr>
        <w:t xml:space="preserve"> </w:t>
      </w:r>
      <w:r w:rsidR="00E14744" w:rsidRPr="00E14744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green"/>
        </w:rPr>
        <w:t>( 2 ottobre 2019 - 8 marzo 2020).</w:t>
      </w:r>
    </w:p>
    <w:p w:rsidR="00C51F74" w:rsidRPr="00C51F74" w:rsidRDefault="00C51F74" w:rsidP="00E14744">
      <w:pPr>
        <w:pStyle w:val="NormaleWeb"/>
        <w:jc w:val="center"/>
        <w:rPr>
          <w:rFonts w:ascii="Century Schoolbook" w:hAnsi="Century Schoolbook"/>
          <w:b/>
          <w:color w:val="0D0D0D" w:themeColor="text1" w:themeTint="F2"/>
          <w:sz w:val="32"/>
          <w:szCs w:val="32"/>
        </w:rPr>
      </w:pPr>
    </w:p>
    <w:p w:rsidR="00C51F74" w:rsidRPr="00C5618E" w:rsidRDefault="00C51F74" w:rsidP="00E14744">
      <w:pPr>
        <w:pStyle w:val="NormaleWeb"/>
        <w:jc w:val="center"/>
        <w:rPr>
          <w:rFonts w:ascii="Century Schoolbook" w:hAnsi="Century Schoolbook"/>
          <w:b/>
          <w:color w:val="0D0D0D" w:themeColor="text1" w:themeTint="F2"/>
          <w:sz w:val="32"/>
          <w:szCs w:val="32"/>
          <w:highlight w:val="yellow"/>
        </w:rPr>
      </w:pPr>
      <w:r w:rsidRPr="00C5618E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yellow"/>
        </w:rPr>
        <w:t>Gli obiettivi della Marcia sono plurimi e interconnessi:</w:t>
      </w:r>
    </w:p>
    <w:p w:rsidR="00C51F74" w:rsidRPr="00C5618E" w:rsidRDefault="00C51F74" w:rsidP="00E14744">
      <w:pPr>
        <w:pStyle w:val="NormaleWeb"/>
        <w:jc w:val="center"/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</w:pPr>
      <w:r w:rsidRPr="00C5618E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·</w:t>
      </w:r>
      <w:r w:rsidRPr="00C5618E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1)</w:t>
      </w:r>
      <w:r w:rsidRPr="00C5618E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 xml:space="preserve"> La proibizione delle armi nucleari e la questione Disarmo</w:t>
      </w:r>
    </w:p>
    <w:p w:rsidR="00C51F74" w:rsidRPr="00C5618E" w:rsidRDefault="00C51F74" w:rsidP="00E14744">
      <w:pPr>
        <w:pStyle w:val="NormaleWeb"/>
        <w:jc w:val="center"/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</w:pPr>
      <w:r w:rsidRPr="00C5618E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2)</w:t>
      </w:r>
      <w:r w:rsidRPr="00C5618E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· La rifondazione delle Nazioni Unite perché sia realmente garante della Pace</w:t>
      </w:r>
    </w:p>
    <w:p w:rsidR="00C51F74" w:rsidRPr="00C5618E" w:rsidRDefault="00C51F74" w:rsidP="00E14744">
      <w:pPr>
        <w:pStyle w:val="NormaleWeb"/>
        <w:jc w:val="center"/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</w:pPr>
      <w:r w:rsidRPr="00C5618E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·</w:t>
      </w:r>
      <w:r w:rsidRPr="00C5618E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3)</w:t>
      </w:r>
      <w:r w:rsidRPr="00C5618E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 xml:space="preserve"> La creazione delle condizioni per un pianeta integralmente sostenibile</w:t>
      </w:r>
    </w:p>
    <w:p w:rsidR="00C51F74" w:rsidRPr="00C51F74" w:rsidRDefault="00C51F74" w:rsidP="00E14744">
      <w:pPr>
        <w:pStyle w:val="NormaleWeb"/>
        <w:jc w:val="center"/>
        <w:rPr>
          <w:rFonts w:ascii="Century Schoolbook" w:hAnsi="Century Schoolbook"/>
          <w:color w:val="0D0D0D" w:themeColor="text1" w:themeTint="F2"/>
          <w:sz w:val="32"/>
          <w:szCs w:val="32"/>
        </w:rPr>
      </w:pPr>
      <w:r w:rsidRPr="00C5618E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·</w:t>
      </w:r>
      <w:r w:rsidRPr="00C5618E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4)</w:t>
      </w:r>
      <w:r w:rsidRPr="00C5618E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 xml:space="preserve"> L'integrazione di regioni e aree con sistemi socio-economici che garantiscono benessere e risorse per tutti, con l'obiettivo di eliminare la fame nel mondo entro i prossimi 10 anni</w:t>
      </w:r>
    </w:p>
    <w:p w:rsidR="00C51F74" w:rsidRPr="00C5618E" w:rsidRDefault="00C51F74" w:rsidP="00E14744">
      <w:pPr>
        <w:pStyle w:val="NormaleWeb"/>
        <w:jc w:val="center"/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</w:pPr>
      <w:r w:rsidRPr="00C51F74">
        <w:rPr>
          <w:rFonts w:ascii="Century Schoolbook" w:hAnsi="Century Schoolbook"/>
          <w:color w:val="0D0D0D" w:themeColor="text1" w:themeTint="F2"/>
          <w:sz w:val="32"/>
          <w:szCs w:val="32"/>
        </w:rPr>
        <w:t>·</w:t>
      </w:r>
      <w:r w:rsidRPr="00C5618E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5)</w:t>
      </w:r>
      <w:r w:rsidRPr="00C5618E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 xml:space="preserve"> Nessuna discriminazione di qualsiasi tipo: sesso, età, razza, religione, economia, ecc.</w:t>
      </w:r>
    </w:p>
    <w:p w:rsidR="00C51F74" w:rsidRPr="00C51F74" w:rsidRDefault="00C51F74" w:rsidP="00E14744">
      <w:pPr>
        <w:pStyle w:val="NormaleWeb"/>
        <w:jc w:val="center"/>
        <w:rPr>
          <w:rFonts w:ascii="Century Schoolbook" w:hAnsi="Century Schoolbook"/>
          <w:color w:val="0D0D0D" w:themeColor="text1" w:themeTint="F2"/>
          <w:sz w:val="32"/>
          <w:szCs w:val="32"/>
        </w:rPr>
      </w:pPr>
      <w:r w:rsidRPr="00C5618E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6)</w:t>
      </w:r>
      <w:r w:rsidRPr="00C5618E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· La nonviolenza come nuova cultura e la nonviolenza attiva come metodologia d'azione.</w:t>
      </w:r>
    </w:p>
    <w:p w:rsidR="00C51F74" w:rsidRPr="00C51F74" w:rsidRDefault="00C51F74" w:rsidP="00E14744">
      <w:pPr>
        <w:pStyle w:val="NormaleWeb"/>
        <w:jc w:val="center"/>
        <w:rPr>
          <w:rFonts w:ascii="Century Schoolbook" w:hAnsi="Century Schoolbook"/>
          <w:color w:val="0D0D0D" w:themeColor="text1" w:themeTint="F2"/>
          <w:sz w:val="32"/>
          <w:szCs w:val="32"/>
        </w:rPr>
      </w:pPr>
      <w:r w:rsidRPr="00E14744">
        <w:rPr>
          <w:rFonts w:ascii="Century Schoolbook" w:hAnsi="Century Schoolbook"/>
          <w:color w:val="0D0D0D" w:themeColor="text1" w:themeTint="F2"/>
          <w:sz w:val="32"/>
          <w:szCs w:val="32"/>
          <w:highlight w:val="green"/>
        </w:rPr>
        <w:t xml:space="preserve">La Marcia Promossa da </w:t>
      </w:r>
      <w:proofErr w:type="spellStart"/>
      <w:r w:rsidRPr="00E14744">
        <w:rPr>
          <w:rFonts w:ascii="Century Schoolbook" w:hAnsi="Century Schoolbook"/>
          <w:color w:val="0D0D0D" w:themeColor="text1" w:themeTint="F2"/>
          <w:sz w:val="32"/>
          <w:szCs w:val="32"/>
          <w:highlight w:val="green"/>
        </w:rPr>
        <w:t>MondoSenzaGuerra</w:t>
      </w:r>
      <w:proofErr w:type="spellEnd"/>
      <w:r w:rsidRPr="00E14744">
        <w:rPr>
          <w:rFonts w:ascii="Century Schoolbook" w:hAnsi="Century Schoolbook"/>
          <w:color w:val="0D0D0D" w:themeColor="text1" w:themeTint="F2"/>
          <w:sz w:val="32"/>
          <w:szCs w:val="32"/>
          <w:highlight w:val="green"/>
        </w:rPr>
        <w:t xml:space="preserve"> è sostenuta da importanti partner internazionali tra cui ICAN Premio Nobel per la</w:t>
      </w:r>
      <w:r w:rsidR="00E14744" w:rsidRPr="00E14744">
        <w:rPr>
          <w:rFonts w:ascii="Century Schoolbook" w:hAnsi="Century Schoolbook"/>
          <w:color w:val="0D0D0D" w:themeColor="text1" w:themeTint="F2"/>
          <w:sz w:val="32"/>
          <w:szCs w:val="32"/>
          <w:highlight w:val="green"/>
        </w:rPr>
        <w:t xml:space="preserve"> </w:t>
      </w:r>
      <w:r w:rsidRPr="00E14744">
        <w:rPr>
          <w:rFonts w:ascii="Century Schoolbook" w:hAnsi="Century Schoolbook"/>
          <w:color w:val="0D0D0D" w:themeColor="text1" w:themeTint="F2"/>
          <w:sz w:val="32"/>
          <w:szCs w:val="32"/>
          <w:highlight w:val="green"/>
        </w:rPr>
        <w:t>Pace</w:t>
      </w:r>
      <w:r w:rsidR="00E14744" w:rsidRPr="00E14744">
        <w:rPr>
          <w:rFonts w:ascii="Century Schoolbook" w:hAnsi="Century Schoolbook"/>
          <w:color w:val="0D0D0D" w:themeColor="text1" w:themeTint="F2"/>
          <w:sz w:val="32"/>
          <w:szCs w:val="32"/>
          <w:highlight w:val="green"/>
        </w:rPr>
        <w:t xml:space="preserve"> </w:t>
      </w:r>
      <w:r w:rsidRPr="00E14744">
        <w:rPr>
          <w:rFonts w:ascii="Century Schoolbook" w:hAnsi="Century Schoolbook"/>
          <w:color w:val="0D0D0D" w:themeColor="text1" w:themeTint="F2"/>
          <w:sz w:val="32"/>
          <w:szCs w:val="32"/>
          <w:highlight w:val="green"/>
        </w:rPr>
        <w:t xml:space="preserve">2017, WILPF, </w:t>
      </w:r>
      <w:proofErr w:type="spellStart"/>
      <w:r w:rsidRPr="00E14744">
        <w:rPr>
          <w:rFonts w:ascii="Century Schoolbook" w:hAnsi="Century Schoolbook"/>
          <w:color w:val="0D0D0D" w:themeColor="text1" w:themeTint="F2"/>
          <w:sz w:val="32"/>
          <w:szCs w:val="32"/>
          <w:highlight w:val="green"/>
        </w:rPr>
        <w:t>Mayors</w:t>
      </w:r>
      <w:proofErr w:type="spellEnd"/>
      <w:r w:rsidRPr="00E14744">
        <w:rPr>
          <w:rFonts w:ascii="Century Schoolbook" w:hAnsi="Century Schoolbook"/>
          <w:color w:val="0D0D0D" w:themeColor="text1" w:themeTint="F2"/>
          <w:sz w:val="32"/>
          <w:szCs w:val="32"/>
          <w:highlight w:val="green"/>
        </w:rPr>
        <w:t xml:space="preserve"> for </w:t>
      </w:r>
      <w:proofErr w:type="spellStart"/>
      <w:r w:rsidRPr="00E14744">
        <w:rPr>
          <w:rFonts w:ascii="Century Schoolbook" w:hAnsi="Century Schoolbook"/>
          <w:color w:val="0D0D0D" w:themeColor="text1" w:themeTint="F2"/>
          <w:sz w:val="32"/>
          <w:szCs w:val="32"/>
          <w:highlight w:val="green"/>
        </w:rPr>
        <w:t>Peace</w:t>
      </w:r>
      <w:proofErr w:type="spellEnd"/>
      <w:r w:rsidRPr="00E14744">
        <w:rPr>
          <w:rFonts w:ascii="Century Schoolbook" w:hAnsi="Century Schoolbook"/>
          <w:color w:val="0D0D0D" w:themeColor="text1" w:themeTint="F2"/>
          <w:sz w:val="32"/>
          <w:szCs w:val="32"/>
          <w:highlight w:val="green"/>
        </w:rPr>
        <w:t>. https://theworldmarch.org/entidades/</w:t>
      </w:r>
    </w:p>
    <w:p w:rsidR="00C51F74" w:rsidRPr="00E14744" w:rsidRDefault="00C51F74" w:rsidP="00E14744">
      <w:pPr>
        <w:pStyle w:val="NormaleWeb"/>
        <w:jc w:val="center"/>
        <w:rPr>
          <w:rFonts w:ascii="Century Schoolbook" w:hAnsi="Century Schoolbook"/>
          <w:b/>
          <w:color w:val="0D0D0D" w:themeColor="text1" w:themeTint="F2"/>
          <w:sz w:val="32"/>
          <w:szCs w:val="32"/>
          <w:u w:val="single"/>
        </w:rPr>
      </w:pPr>
      <w:r w:rsidRPr="0073383C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cyan"/>
          <w:u w:val="single"/>
        </w:rPr>
        <w:t>A Livorno</w:t>
      </w:r>
      <w:r w:rsidRPr="00E14744">
        <w:rPr>
          <w:rFonts w:ascii="Century Schoolbook" w:hAnsi="Century Schoolbook"/>
          <w:b/>
          <w:color w:val="0D0D0D" w:themeColor="text1" w:themeTint="F2"/>
          <w:sz w:val="32"/>
          <w:szCs w:val="32"/>
          <w:u w:val="single"/>
        </w:rPr>
        <w:t xml:space="preserve"> si concluderà il percorso via mare della Marcia con l’arrivo domenica </w:t>
      </w:r>
      <w:r w:rsidRPr="00E14744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green"/>
          <w:u w:val="single"/>
        </w:rPr>
        <w:t>24 novembre</w:t>
      </w:r>
      <w:r w:rsidRPr="00E14744">
        <w:rPr>
          <w:rFonts w:ascii="Century Schoolbook" w:hAnsi="Century Schoolbook"/>
          <w:b/>
          <w:color w:val="0D0D0D" w:themeColor="text1" w:themeTint="F2"/>
          <w:sz w:val="32"/>
          <w:szCs w:val="32"/>
          <w:u w:val="single"/>
        </w:rPr>
        <w:t xml:space="preserve"> </w:t>
      </w:r>
      <w:r w:rsidRPr="0062596A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yellow"/>
          <w:u w:val="single"/>
        </w:rPr>
        <w:t xml:space="preserve">al Moletto Elba (presso la Lega Navale) della “Barca </w:t>
      </w:r>
      <w:proofErr w:type="spellStart"/>
      <w:r w:rsidRPr="0062596A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yellow"/>
          <w:u w:val="single"/>
        </w:rPr>
        <w:t>Bamboo</w:t>
      </w:r>
      <w:proofErr w:type="spellEnd"/>
      <w:r w:rsidRPr="0062596A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yellow"/>
          <w:u w:val="single"/>
        </w:rPr>
        <w:t xml:space="preserve"> Mediterraneo di Pace”</w:t>
      </w:r>
      <w:r w:rsidRPr="0062596A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 xml:space="preserve"> che, </w:t>
      </w:r>
      <w:r w:rsidRPr="0062596A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yellow"/>
          <w:u w:val="single"/>
        </w:rPr>
        <w:t>partita da Genova</w:t>
      </w:r>
      <w:r w:rsidRPr="0062596A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 xml:space="preserve">, </w:t>
      </w:r>
      <w:r w:rsidRPr="0062596A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yellow"/>
          <w:u w:val="single"/>
        </w:rPr>
        <w:t>ha toccato i porti di Marsiglia, Barcellona, Cagliari, Palermo lanciando l’istanza di un Mediterraneo di Pace libero dalle armi nucleari, come affermato dalla Dichiarazione di Barcellona (1995) e ribadito anche dal Trattato di Proibizione della Armi Nucleari (adottato dall’ONU il 7 luglio 2017)</w:t>
      </w:r>
    </w:p>
    <w:p w:rsidR="00C51F74" w:rsidRPr="00C51F74" w:rsidRDefault="00C51F74" w:rsidP="00E14744">
      <w:pPr>
        <w:pStyle w:val="NormaleWeb"/>
        <w:jc w:val="center"/>
        <w:rPr>
          <w:rFonts w:ascii="Century Schoolbook" w:hAnsi="Century Schoolbook"/>
          <w:color w:val="0D0D0D" w:themeColor="text1" w:themeTint="F2"/>
          <w:sz w:val="32"/>
          <w:szCs w:val="32"/>
        </w:rPr>
      </w:pPr>
      <w:r w:rsidRPr="00C51F74">
        <w:rPr>
          <w:rFonts w:ascii="Century Schoolbook" w:hAnsi="Century Schoolbook"/>
          <w:color w:val="0D0D0D" w:themeColor="text1" w:themeTint="F2"/>
          <w:sz w:val="32"/>
          <w:szCs w:val="32"/>
        </w:rPr>
        <w:t>Il programma di attività è molto articolato e mira a sensibilizzare la cittadinanza , a partire dai giovani, sui temi della Marcia per attivare percorsi partecipativi, miranti a costruire un mondo disarmato e in armonia con la natura.</w:t>
      </w:r>
    </w:p>
    <w:p w:rsidR="00C51F74" w:rsidRPr="00C51F74" w:rsidRDefault="00C51F74" w:rsidP="00E14744">
      <w:pPr>
        <w:pStyle w:val="NormaleWeb"/>
        <w:jc w:val="center"/>
        <w:rPr>
          <w:rFonts w:ascii="Century Schoolbook" w:hAnsi="Century Schoolbook"/>
          <w:color w:val="0D0D0D" w:themeColor="text1" w:themeTint="F2"/>
          <w:sz w:val="32"/>
          <w:szCs w:val="32"/>
        </w:rPr>
      </w:pPr>
      <w:r w:rsidRPr="00C51F74">
        <w:rPr>
          <w:rFonts w:ascii="Century Schoolbook" w:hAnsi="Century Schoolbook"/>
          <w:color w:val="0D0D0D" w:themeColor="text1" w:themeTint="F2"/>
          <w:sz w:val="32"/>
          <w:szCs w:val="32"/>
        </w:rPr>
        <w:t>Il programma gode del Patrocinio di Comune, Provincia e Consigliera di Parità. Un ringraziamento anche al Museo del Mediterraneo e alle numerose associazioni che, con grande generosità, hanno contribuito a sviluppare un articolato programma di attività che valorizza la partecipazione dei giovani.</w:t>
      </w:r>
    </w:p>
    <w:p w:rsidR="00E14744" w:rsidRPr="0062596A" w:rsidRDefault="00C51F74" w:rsidP="00E14744">
      <w:pPr>
        <w:pStyle w:val="NormaleWeb"/>
        <w:jc w:val="center"/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</w:pPr>
      <w:r w:rsidRPr="00E14744">
        <w:rPr>
          <w:rFonts w:ascii="Century Schoolbook" w:hAnsi="Century Schoolbook"/>
          <w:b/>
          <w:color w:val="0D0D0D" w:themeColor="text1" w:themeTint="F2"/>
          <w:sz w:val="32"/>
          <w:szCs w:val="32"/>
          <w:u w:val="single"/>
        </w:rPr>
        <w:t xml:space="preserve">Coinvolti </w:t>
      </w:r>
      <w:r w:rsidRPr="0062596A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yellow"/>
        </w:rPr>
        <w:t xml:space="preserve">gli studenti delle scuole superiori IIS Niccolini Palli e IIS </w:t>
      </w:r>
      <w:proofErr w:type="spellStart"/>
      <w:r w:rsidRPr="0062596A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yellow"/>
        </w:rPr>
        <w:t>Buontalenti</w:t>
      </w:r>
      <w:proofErr w:type="spellEnd"/>
      <w:r w:rsidRPr="0062596A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yellow"/>
        </w:rPr>
        <w:t xml:space="preserve"> Cappellini Orlando che, dopo </w:t>
      </w:r>
      <w:r w:rsidRPr="0073383C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cyan"/>
          <w:u w:val="single"/>
        </w:rPr>
        <w:t>l’attività al Museo del Mediterraneo</w:t>
      </w:r>
      <w:r w:rsidRPr="0073383C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cyan"/>
        </w:rPr>
        <w:t xml:space="preserve"> </w:t>
      </w:r>
      <w:r w:rsidRPr="0062596A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yellow"/>
        </w:rPr>
        <w:t>con esperti in materia di disarmo e ambiente</w:t>
      </w:r>
      <w:r w:rsidRPr="00C51F74">
        <w:rPr>
          <w:rFonts w:ascii="Century Schoolbook" w:hAnsi="Century Schoolbook"/>
          <w:color w:val="0D0D0D" w:themeColor="text1" w:themeTint="F2"/>
          <w:sz w:val="32"/>
          <w:szCs w:val="32"/>
        </w:rPr>
        <w:t xml:space="preserve">, </w:t>
      </w:r>
      <w:r w:rsidRPr="0073383C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cyan"/>
          <w:u w:val="single"/>
        </w:rPr>
        <w:t>marceranno fino a piazza della Repubblica</w:t>
      </w:r>
      <w:r w:rsidRPr="0062596A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yellow"/>
          <w:u w:val="single"/>
        </w:rPr>
        <w:t xml:space="preserve"> per realizzare il simbolo umano della Pace</w:t>
      </w:r>
      <w:r w:rsidRPr="0062596A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yellow"/>
        </w:rPr>
        <w:t>.</w:t>
      </w:r>
    </w:p>
    <w:p w:rsidR="00C51F74" w:rsidRPr="0062596A" w:rsidRDefault="0062596A" w:rsidP="00E14744">
      <w:pPr>
        <w:pStyle w:val="NormaleWeb"/>
        <w:jc w:val="center"/>
        <w:rPr>
          <w:rFonts w:ascii="Century Schoolbook" w:hAnsi="Century Schoolbook"/>
          <w:b/>
          <w:color w:val="0D0D0D" w:themeColor="text1" w:themeTint="F2"/>
          <w:sz w:val="32"/>
          <w:szCs w:val="32"/>
          <w:u w:val="single"/>
        </w:rPr>
      </w:pPr>
      <w:r w:rsidRPr="0073383C">
        <w:rPr>
          <w:rFonts w:ascii="Century Schoolbook" w:hAnsi="Century Schoolbook" w:cs="Arial"/>
          <w:b/>
          <w:color w:val="000000"/>
          <w:spacing w:val="2"/>
          <w:sz w:val="32"/>
          <w:szCs w:val="32"/>
          <w:highlight w:val="cyan"/>
          <w:u w:val="single"/>
        </w:rPr>
        <w:t>P</w:t>
      </w:r>
      <w:r w:rsidRPr="00E14744">
        <w:rPr>
          <w:rFonts w:ascii="Century Schoolbook" w:hAnsi="Century Schoolbook" w:cs="Arial"/>
          <w:b/>
          <w:color w:val="000000"/>
          <w:spacing w:val="2"/>
          <w:sz w:val="32"/>
          <w:szCs w:val="32"/>
          <w:highlight w:val="cyan"/>
          <w:u w:val="single"/>
        </w:rPr>
        <w:t xml:space="preserve">resso l’Università di Pisa ( Via Matteotti 11- Polo Piagge Aula P1) </w:t>
      </w:r>
      <w:r w:rsidRPr="00E14744">
        <w:rPr>
          <w:rFonts w:ascii="Century Schoolbook" w:hAnsi="Century Schoolbook" w:cs="Arial"/>
          <w:b/>
          <w:color w:val="000000"/>
          <w:spacing w:val="2"/>
          <w:sz w:val="32"/>
          <w:szCs w:val="32"/>
          <w:highlight w:val="yellow"/>
          <w:u w:val="single"/>
        </w:rPr>
        <w:t>Corso di Laurea di Scienze per la Pace - Seminario “Per un Mediterraneo di P</w:t>
      </w:r>
      <w:r w:rsidRPr="0062596A">
        <w:rPr>
          <w:rFonts w:ascii="Century Schoolbook" w:hAnsi="Century Schoolbook" w:cs="Arial"/>
          <w:b/>
          <w:color w:val="000000"/>
          <w:spacing w:val="2"/>
          <w:sz w:val="32"/>
          <w:szCs w:val="32"/>
          <w:highlight w:val="yellow"/>
          <w:u w:val="single"/>
        </w:rPr>
        <w:t>ace libero dalle armi nucleari”</w:t>
      </w:r>
      <w:r w:rsidRPr="0062596A">
        <w:rPr>
          <w:rFonts w:ascii="Century Schoolbook" w:hAnsi="Century Schoolbook" w:cs="Arial"/>
          <w:color w:val="000000"/>
          <w:spacing w:val="2"/>
          <w:sz w:val="32"/>
          <w:szCs w:val="32"/>
          <w:highlight w:val="yellow"/>
        </w:rPr>
        <w:t xml:space="preserve"> </w:t>
      </w:r>
      <w:r w:rsidRPr="0062596A">
        <w:rPr>
          <w:rFonts w:ascii="Century Schoolbook" w:hAnsi="Century Schoolbook" w:cs="Arial"/>
          <w:b/>
          <w:color w:val="000000"/>
          <w:spacing w:val="2"/>
          <w:sz w:val="32"/>
          <w:szCs w:val="32"/>
          <w:highlight w:val="yellow"/>
          <w:u w:val="single"/>
        </w:rPr>
        <w:t>c</w:t>
      </w:r>
      <w:r w:rsidRPr="0062596A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yellow"/>
          <w:u w:val="single"/>
        </w:rPr>
        <w:t xml:space="preserve">oinvolti </w:t>
      </w:r>
      <w:r w:rsidR="00C51F74" w:rsidRPr="0062596A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yellow"/>
          <w:u w:val="single"/>
        </w:rPr>
        <w:t>gli studenti Universitari del Corso di Laurea di Scienze per la Pace di attraverso</w:t>
      </w:r>
      <w:r w:rsidR="00C51F74" w:rsidRPr="0062596A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 xml:space="preserve"> </w:t>
      </w:r>
      <w:r w:rsidR="00C51F74" w:rsidRPr="0062596A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yellow"/>
          <w:u w:val="single"/>
        </w:rPr>
        <w:t xml:space="preserve">un seminario </w:t>
      </w:r>
      <w:r w:rsidR="00C51F74" w:rsidRPr="0062596A">
        <w:rPr>
          <w:rFonts w:ascii="Century Schoolbook" w:hAnsi="Century Schoolbook"/>
          <w:b/>
          <w:color w:val="0D0D0D" w:themeColor="text1" w:themeTint="F2"/>
          <w:sz w:val="32"/>
          <w:szCs w:val="32"/>
          <w:highlight w:val="green"/>
          <w:u w:val="single"/>
        </w:rPr>
        <w:t>il giorno 25 Novembre alle ore 16.15.</w:t>
      </w:r>
    </w:p>
    <w:p w:rsidR="00C51F74" w:rsidRPr="00C51F74" w:rsidRDefault="00C51F74" w:rsidP="00E14744">
      <w:pPr>
        <w:pStyle w:val="NormaleWeb"/>
        <w:jc w:val="center"/>
        <w:rPr>
          <w:rFonts w:ascii="Century Schoolbook" w:hAnsi="Century Schoolbook"/>
          <w:color w:val="0D0D0D" w:themeColor="text1" w:themeTint="F2"/>
          <w:sz w:val="32"/>
          <w:szCs w:val="32"/>
        </w:rPr>
      </w:pPr>
      <w:r w:rsidRPr="00C51F74">
        <w:rPr>
          <w:rFonts w:ascii="Century Schoolbook" w:hAnsi="Century Schoolbook"/>
          <w:color w:val="0D0D0D" w:themeColor="text1" w:themeTint="F2"/>
          <w:sz w:val="32"/>
          <w:szCs w:val="32"/>
        </w:rPr>
        <w:t xml:space="preserve">L’equipe della Marcia </w:t>
      </w:r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incontrerà la cittadinanza</w:t>
      </w:r>
      <w:r w:rsidRPr="00C51F74">
        <w:rPr>
          <w:rFonts w:ascii="Century Schoolbook" w:hAnsi="Century Schoolbook"/>
          <w:color w:val="0D0D0D" w:themeColor="text1" w:themeTint="F2"/>
          <w:sz w:val="32"/>
          <w:szCs w:val="32"/>
        </w:rPr>
        <w:t xml:space="preserve"> </w:t>
      </w:r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green"/>
        </w:rPr>
        <w:t>il 26 Novembre alle ore 15</w:t>
      </w:r>
      <w:r w:rsidRPr="00C51F74">
        <w:rPr>
          <w:rFonts w:ascii="Century Schoolbook" w:hAnsi="Century Schoolbook"/>
          <w:color w:val="0D0D0D" w:themeColor="text1" w:themeTint="F2"/>
          <w:sz w:val="32"/>
          <w:szCs w:val="32"/>
        </w:rPr>
        <w:t xml:space="preserve"> con un incontro – dibattito </w:t>
      </w:r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cyan"/>
        </w:rPr>
        <w:t>presso la Villa del Presidente</w:t>
      </w:r>
      <w:r w:rsidRPr="00C51F74">
        <w:rPr>
          <w:rFonts w:ascii="Century Schoolbook" w:hAnsi="Century Schoolbook"/>
          <w:color w:val="0D0D0D" w:themeColor="text1" w:themeTint="F2"/>
          <w:sz w:val="32"/>
          <w:szCs w:val="32"/>
        </w:rPr>
        <w:t xml:space="preserve"> in cui verrà avanzata la </w:t>
      </w:r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cyan"/>
        </w:rPr>
        <w:t>proposta dell’apertura di una “Ambasciata di Pace” a Livorno</w:t>
      </w:r>
      <w:r w:rsidRPr="00C51F74">
        <w:rPr>
          <w:rFonts w:ascii="Century Schoolbook" w:hAnsi="Century Schoolbook"/>
          <w:color w:val="0D0D0D" w:themeColor="text1" w:themeTint="F2"/>
          <w:sz w:val="32"/>
          <w:szCs w:val="32"/>
        </w:rPr>
        <w:t>.</w:t>
      </w:r>
    </w:p>
    <w:p w:rsidR="00C51F74" w:rsidRPr="00C51F74" w:rsidRDefault="00C51F74" w:rsidP="00E14744">
      <w:pPr>
        <w:pStyle w:val="NormaleWeb"/>
        <w:jc w:val="center"/>
        <w:rPr>
          <w:rFonts w:ascii="Century Schoolbook" w:hAnsi="Century Schoolbook"/>
          <w:color w:val="0D0D0D" w:themeColor="text1" w:themeTint="F2"/>
          <w:sz w:val="32"/>
          <w:szCs w:val="32"/>
        </w:rPr>
      </w:pPr>
      <w:r w:rsidRPr="00C51F74">
        <w:rPr>
          <w:rFonts w:ascii="Century Schoolbook" w:hAnsi="Century Schoolbook"/>
          <w:color w:val="0D0D0D" w:themeColor="text1" w:themeTint="F2"/>
          <w:sz w:val="32"/>
          <w:szCs w:val="32"/>
        </w:rPr>
        <w:t xml:space="preserve">Durante le iniziative verranno </w:t>
      </w:r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 xml:space="preserve">proiettate due mostre: Colors of </w:t>
      </w:r>
      <w:proofErr w:type="spellStart"/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Peace</w:t>
      </w:r>
      <w:proofErr w:type="spellEnd"/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 xml:space="preserve">. Sea beauty di Stella del </w:t>
      </w:r>
      <w:proofErr w:type="spellStart"/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Curto</w:t>
      </w:r>
      <w:proofErr w:type="spellEnd"/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 xml:space="preserve"> e Gli alberi </w:t>
      </w:r>
      <w:proofErr w:type="spellStart"/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sopravissuti</w:t>
      </w:r>
      <w:proofErr w:type="spellEnd"/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 xml:space="preserve"> al disastro nucleare</w:t>
      </w:r>
      <w:r w:rsidRPr="00C51F74">
        <w:rPr>
          <w:rFonts w:ascii="Century Schoolbook" w:hAnsi="Century Schoolbook"/>
          <w:color w:val="0D0D0D" w:themeColor="text1" w:themeTint="F2"/>
          <w:sz w:val="32"/>
          <w:szCs w:val="32"/>
        </w:rPr>
        <w:t xml:space="preserve"> di Francesco </w:t>
      </w:r>
      <w:proofErr w:type="spellStart"/>
      <w:r w:rsidRPr="00C51F74">
        <w:rPr>
          <w:rFonts w:ascii="Century Schoolbook" w:hAnsi="Century Schoolbook"/>
          <w:color w:val="0D0D0D" w:themeColor="text1" w:themeTint="F2"/>
          <w:sz w:val="32"/>
          <w:szCs w:val="32"/>
        </w:rPr>
        <w:t>Foletti</w:t>
      </w:r>
      <w:proofErr w:type="spellEnd"/>
      <w:r w:rsidRPr="00C51F74">
        <w:rPr>
          <w:rFonts w:ascii="Century Schoolbook" w:hAnsi="Century Schoolbook"/>
          <w:color w:val="0D0D0D" w:themeColor="text1" w:themeTint="F2"/>
          <w:sz w:val="32"/>
          <w:szCs w:val="32"/>
        </w:rPr>
        <w:t xml:space="preserve">. Verrà inoltre </w:t>
      </w:r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 xml:space="preserve">mostrata una clip di 10 minuti del Documentario </w:t>
      </w:r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“</w:t>
      </w:r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L'inizio della fine delle arme nucleari</w:t>
      </w:r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”</w:t>
      </w:r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 xml:space="preserve"> (Dir. </w:t>
      </w:r>
      <w:proofErr w:type="spellStart"/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Álvaro</w:t>
      </w:r>
      <w:proofErr w:type="spellEnd"/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 xml:space="preserve"> </w:t>
      </w:r>
      <w:proofErr w:type="spellStart"/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Orus</w:t>
      </w:r>
      <w:proofErr w:type="spellEnd"/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. Co-</w:t>
      </w:r>
      <w:proofErr w:type="spellStart"/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director</w:t>
      </w:r>
      <w:proofErr w:type="spellEnd"/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 xml:space="preserve"> Tony Robinson. </w:t>
      </w:r>
      <w:proofErr w:type="spellStart"/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Pressenza</w:t>
      </w:r>
      <w:proofErr w:type="spellEnd"/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 xml:space="preserve"> 2019</w:t>
      </w:r>
      <w:r w:rsidRPr="00C51F74">
        <w:rPr>
          <w:rFonts w:ascii="Century Schoolbook" w:hAnsi="Century Schoolbook"/>
          <w:color w:val="0D0D0D" w:themeColor="text1" w:themeTint="F2"/>
          <w:sz w:val="32"/>
          <w:szCs w:val="32"/>
        </w:rPr>
        <w:t>).</w:t>
      </w:r>
    </w:p>
    <w:p w:rsidR="00C51F74" w:rsidRPr="0073383C" w:rsidRDefault="00C51F74" w:rsidP="00E14744">
      <w:pPr>
        <w:pStyle w:val="NormaleWeb"/>
        <w:jc w:val="center"/>
        <w:rPr>
          <w:rFonts w:ascii="Century Schoolbook" w:hAnsi="Century Schoolbook"/>
          <w:b/>
          <w:color w:val="FFFF00"/>
          <w:sz w:val="32"/>
          <w:szCs w:val="32"/>
        </w:rPr>
      </w:pPr>
      <w:r w:rsidRPr="0073383C">
        <w:rPr>
          <w:rFonts w:ascii="Century Schoolbook" w:hAnsi="Century Schoolbook"/>
          <w:b/>
          <w:color w:val="FFFF00"/>
          <w:sz w:val="32"/>
          <w:szCs w:val="32"/>
          <w:highlight w:val="darkGreen"/>
        </w:rPr>
        <w:t xml:space="preserve">Molto gradita la partecipazione agli eventi dei Giovani del </w:t>
      </w:r>
      <w:proofErr w:type="spellStart"/>
      <w:r w:rsidRPr="0073383C">
        <w:rPr>
          <w:rFonts w:ascii="Century Schoolbook" w:hAnsi="Century Schoolbook"/>
          <w:b/>
          <w:color w:val="FFFF00"/>
          <w:sz w:val="32"/>
          <w:szCs w:val="32"/>
          <w:highlight w:val="darkGreen"/>
        </w:rPr>
        <w:t>Fridays</w:t>
      </w:r>
      <w:proofErr w:type="spellEnd"/>
      <w:r w:rsidRPr="0073383C">
        <w:rPr>
          <w:rFonts w:ascii="Century Schoolbook" w:hAnsi="Century Schoolbook"/>
          <w:b/>
          <w:color w:val="FFFF00"/>
          <w:sz w:val="32"/>
          <w:szCs w:val="32"/>
          <w:highlight w:val="darkGreen"/>
        </w:rPr>
        <w:t xml:space="preserve"> For Future.</w:t>
      </w:r>
    </w:p>
    <w:p w:rsidR="00C51F74" w:rsidRPr="00C51F74" w:rsidRDefault="00C51F74" w:rsidP="00E14744">
      <w:pPr>
        <w:pStyle w:val="NormaleWeb"/>
        <w:jc w:val="center"/>
        <w:rPr>
          <w:rFonts w:ascii="Century Schoolbook" w:hAnsi="Century Schoolbook"/>
          <w:color w:val="0D0D0D" w:themeColor="text1" w:themeTint="F2"/>
          <w:sz w:val="32"/>
          <w:szCs w:val="32"/>
        </w:rPr>
      </w:pPr>
      <w:r w:rsidRPr="00C51F74">
        <w:rPr>
          <w:rFonts w:ascii="Century Schoolbook" w:hAnsi="Century Schoolbook"/>
          <w:color w:val="0D0D0D" w:themeColor="text1" w:themeTint="F2"/>
          <w:sz w:val="32"/>
          <w:szCs w:val="32"/>
        </w:rPr>
        <w:t xml:space="preserve">Un grazie particolare </w:t>
      </w:r>
      <w:r w:rsidRPr="0062596A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alla lega Navale, al Consorzio Nautico e all’A</w:t>
      </w:r>
      <w:r w:rsidRPr="0062596A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 xml:space="preserve">l </w:t>
      </w:r>
      <w:r w:rsidRPr="0062596A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Consorzio Nautico e all’Associazione Ippogrifo</w:t>
      </w:r>
      <w:r w:rsidRPr="00C51F74">
        <w:rPr>
          <w:rFonts w:ascii="Century Schoolbook" w:hAnsi="Century Schoolbook"/>
          <w:color w:val="0D0D0D" w:themeColor="text1" w:themeTint="F2"/>
          <w:sz w:val="32"/>
          <w:szCs w:val="32"/>
        </w:rPr>
        <w:t xml:space="preserve"> che hanno consentito la </w:t>
      </w:r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 xml:space="preserve">partecipazione della Barca </w:t>
      </w:r>
      <w:proofErr w:type="spellStart"/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Bamboo</w:t>
      </w:r>
      <w:proofErr w:type="spellEnd"/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 xml:space="preserve"> per un Mediterraneo di Pace</w:t>
      </w:r>
      <w:r w:rsidRPr="00C51F74">
        <w:rPr>
          <w:rFonts w:ascii="Century Schoolbook" w:hAnsi="Century Schoolbook"/>
          <w:color w:val="0D0D0D" w:themeColor="text1" w:themeTint="F2"/>
          <w:sz w:val="32"/>
          <w:szCs w:val="32"/>
        </w:rPr>
        <w:t xml:space="preserve"> alla </w:t>
      </w:r>
      <w:r w:rsidRPr="0062596A">
        <w:rPr>
          <w:rFonts w:ascii="Century Schoolbook" w:hAnsi="Century Schoolbook"/>
          <w:color w:val="0D0D0D" w:themeColor="text1" w:themeTint="F2"/>
          <w:sz w:val="32"/>
          <w:szCs w:val="32"/>
          <w:highlight w:val="red"/>
        </w:rPr>
        <w:t xml:space="preserve">Veleggiata CONTRO VENTO per dire basta alla violenza sulle donne prevista </w:t>
      </w:r>
      <w:r w:rsidRPr="0062596A">
        <w:rPr>
          <w:rFonts w:ascii="Century Schoolbook" w:hAnsi="Century Schoolbook"/>
          <w:color w:val="0D0D0D" w:themeColor="text1" w:themeTint="F2"/>
          <w:sz w:val="32"/>
          <w:szCs w:val="32"/>
          <w:highlight w:val="green"/>
        </w:rPr>
        <w:t>il 24 Novembre alle ore 11.</w:t>
      </w:r>
    </w:p>
    <w:p w:rsidR="00C51F74" w:rsidRPr="00C51F74" w:rsidRDefault="00C51F74" w:rsidP="00E14744">
      <w:pPr>
        <w:pStyle w:val="NormaleWeb"/>
        <w:jc w:val="center"/>
        <w:rPr>
          <w:rFonts w:ascii="Century Schoolbook" w:hAnsi="Century Schoolbook"/>
          <w:color w:val="0D0D0D" w:themeColor="text1" w:themeTint="F2"/>
          <w:sz w:val="32"/>
          <w:szCs w:val="32"/>
        </w:rPr>
      </w:pPr>
      <w:r w:rsidRPr="00A14FE8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Le i</w:t>
      </w:r>
      <w:r w:rsidRPr="00A14FE8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niziative di accoglienza della B</w:t>
      </w:r>
      <w:r w:rsidRPr="00A14FE8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 xml:space="preserve">arca </w:t>
      </w:r>
      <w:proofErr w:type="spellStart"/>
      <w:r w:rsidRPr="00A14FE8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Bamboo</w:t>
      </w:r>
      <w:proofErr w:type="spellEnd"/>
      <w:r w:rsidRPr="00A14FE8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 xml:space="preserve"> sono previste </w:t>
      </w:r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cyan"/>
        </w:rPr>
        <w:t xml:space="preserve">presso la Lega Navale al Moletto Elba </w:t>
      </w:r>
      <w:r w:rsidRPr="00A14FE8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ed</w:t>
      </w:r>
      <w:r w:rsidRPr="00C51F74">
        <w:rPr>
          <w:rFonts w:ascii="Century Schoolbook" w:hAnsi="Century Schoolbook"/>
          <w:color w:val="0D0D0D" w:themeColor="text1" w:themeTint="F2"/>
          <w:sz w:val="32"/>
          <w:szCs w:val="32"/>
        </w:rPr>
        <w:t xml:space="preserve"> </w:t>
      </w:r>
      <w:r w:rsidRPr="00A14FE8">
        <w:rPr>
          <w:rFonts w:ascii="Century Schoolbook" w:hAnsi="Century Schoolbook"/>
          <w:color w:val="0D0D0D" w:themeColor="text1" w:themeTint="F2"/>
          <w:sz w:val="32"/>
          <w:szCs w:val="32"/>
          <w:highlight w:val="green"/>
        </w:rPr>
        <w:t>inizieranno al mattino alle ore 9:30 e proseguiranno alle ore 15</w:t>
      </w:r>
      <w:r w:rsidRPr="00C51F74">
        <w:rPr>
          <w:rFonts w:ascii="Century Schoolbook" w:hAnsi="Century Schoolbook"/>
          <w:color w:val="0D0D0D" w:themeColor="text1" w:themeTint="F2"/>
          <w:sz w:val="32"/>
          <w:szCs w:val="32"/>
        </w:rPr>
        <w:t xml:space="preserve"> </w:t>
      </w:r>
      <w:r w:rsidRPr="00A14FE8">
        <w:rPr>
          <w:rFonts w:ascii="Century Schoolbook" w:hAnsi="Century Schoolbook"/>
          <w:color w:val="0D0D0D" w:themeColor="text1" w:themeTint="F2"/>
          <w:sz w:val="32"/>
          <w:szCs w:val="32"/>
          <w:highlight w:val="yellow"/>
        </w:rPr>
        <w:t>con un’esibizione del Coro Garibaldi, uno spettacolo di burattini in cui Pulcinella racconta la sua partecipazione al viaggio per un Mediterraneo Mar de Paz, a cura di Claudio Fantozzi.</w:t>
      </w:r>
      <w:r w:rsidRPr="00C51F74">
        <w:rPr>
          <w:rFonts w:ascii="Century Schoolbook" w:hAnsi="Century Schoolbook"/>
          <w:color w:val="0D0D0D" w:themeColor="text1" w:themeTint="F2"/>
          <w:sz w:val="32"/>
          <w:szCs w:val="32"/>
        </w:rPr>
        <w:t xml:space="preserve"> </w:t>
      </w:r>
      <w:r w:rsidRPr="0073383C">
        <w:rPr>
          <w:rFonts w:ascii="Century Schoolbook" w:hAnsi="Century Schoolbook"/>
          <w:color w:val="0D0D0D" w:themeColor="text1" w:themeTint="F2"/>
          <w:sz w:val="32"/>
          <w:szCs w:val="32"/>
          <w:highlight w:val="green"/>
        </w:rPr>
        <w:t>A chiusura</w:t>
      </w:r>
      <w:r w:rsidRPr="00A14FE8">
        <w:rPr>
          <w:rFonts w:ascii="Century Schoolbook" w:hAnsi="Century Schoolbook"/>
          <w:color w:val="0D0D0D" w:themeColor="text1" w:themeTint="F2"/>
          <w:sz w:val="32"/>
          <w:szCs w:val="32"/>
          <w:highlight w:val="red"/>
        </w:rPr>
        <w:t>, insieme a Loris Rispoli, la comunità Livornese ricorderà le 140 vittime della tragedia del Moby Prince.</w:t>
      </w:r>
    </w:p>
    <w:p w:rsidR="00C51F74" w:rsidRPr="00C51F74" w:rsidRDefault="00C51F74" w:rsidP="00E14744">
      <w:pPr>
        <w:pStyle w:val="NormaleWeb"/>
        <w:jc w:val="center"/>
        <w:rPr>
          <w:rFonts w:ascii="Century Schoolbook" w:hAnsi="Century Schoolbook"/>
          <w:color w:val="0D0D0D" w:themeColor="text1" w:themeTint="F2"/>
          <w:sz w:val="32"/>
          <w:szCs w:val="32"/>
        </w:rPr>
      </w:pPr>
    </w:p>
    <w:p w:rsidR="00C220C6" w:rsidRPr="00C51F74" w:rsidRDefault="00C220C6" w:rsidP="00E14744">
      <w:pPr>
        <w:jc w:val="center"/>
        <w:rPr>
          <w:rFonts w:ascii="Century Schoolbook" w:hAnsi="Century Schoolbook"/>
          <w:color w:val="0D0D0D" w:themeColor="text1" w:themeTint="F2"/>
          <w:sz w:val="32"/>
          <w:szCs w:val="32"/>
        </w:rPr>
      </w:pPr>
    </w:p>
    <w:sectPr w:rsidR="00C220C6" w:rsidRPr="00C51F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tillium Web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F74"/>
    <w:rsid w:val="0062596A"/>
    <w:rsid w:val="0073383C"/>
    <w:rsid w:val="00A14FE8"/>
    <w:rsid w:val="00C220C6"/>
    <w:rsid w:val="00C51F74"/>
    <w:rsid w:val="00C5618E"/>
    <w:rsid w:val="00E1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4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51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4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4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2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3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8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3314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45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54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74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02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16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54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260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48754">
                                              <w:marLeft w:val="0"/>
                                              <w:marRight w:val="0"/>
                                              <w:marTop w:val="27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2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735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7099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999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173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comune.livorno.it/sites/default/files/index/comunicati/pace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1264</Words>
  <Characters>7209</Characters>
  <Application>Microsoft Office Word</Application>
  <DocSecurity>0</DocSecurity>
  <Lines>60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Livorno tappa del viaggio via mare della 2^ Marcia Mondiale per la Pace e la Non</vt:lpstr>
    </vt:vector>
  </TitlesOfParts>
  <Company>Hewlett-Packard</Company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Concetto</dc:creator>
  <cp:lastModifiedBy>Concetto</cp:lastModifiedBy>
  <cp:revision>1</cp:revision>
  <dcterms:created xsi:type="dcterms:W3CDTF">2019-11-20T23:12:00Z</dcterms:created>
  <dcterms:modified xsi:type="dcterms:W3CDTF">2019-11-21T00:13:00Z</dcterms:modified>
</cp:coreProperties>
</file>