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A3C" w:rsidRPr="007F0A3C" w:rsidRDefault="007F0A3C" w:rsidP="007F0A3C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</w:pPr>
      <w:r w:rsidRPr="007F0A3C"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  <w:t>Il minchiata-virus arma di distrazione di massa----- CIA DECAPITATA IN AFGHANISTAN ----- Micidiale colpo all’Intelligence USA di cui nessuno parla</w:t>
      </w: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7F0A3C" w:rsidRPr="007F0A3C" w:rsidRDefault="007F0A3C" w:rsidP="007F0A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7F0A3C">
        <w:rPr>
          <w:rFonts w:ascii="Arial" w:eastAsia="Times New Roman" w:hAnsi="Arial" w:cs="Arial"/>
          <w:noProof/>
          <w:color w:val="1D719B"/>
          <w:sz w:val="20"/>
          <w:szCs w:val="20"/>
          <w:lang w:eastAsia="it-IT"/>
        </w:rPr>
        <w:drawing>
          <wp:inline distT="0" distB="0" distL="0" distR="0">
            <wp:extent cx="3048000" cy="1476375"/>
            <wp:effectExtent l="0" t="0" r="0" b="9525"/>
            <wp:docPr id="7" name="Immagine 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hyperlink r:id="rId6" w:history="1">
        <w:r w:rsidRPr="007F0A3C">
          <w:rPr>
            <w:rFonts w:ascii="Arial" w:eastAsia="Times New Roman" w:hAnsi="Arial" w:cs="Arial"/>
            <w:color w:val="1D719B"/>
            <w:sz w:val="24"/>
            <w:szCs w:val="24"/>
            <w:u w:val="single"/>
            <w:lang w:eastAsia="it-IT"/>
          </w:rPr>
          <w:t>https://youtu.be/SwI9FWqWQ3c</w:t>
        </w:r>
      </w:hyperlink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 </w:t>
      </w:r>
      <w:proofErr w:type="spell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Byoblu</w:t>
      </w:r>
      <w:proofErr w:type="spell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trasmissione sulla caduta (abbattimento?) in Afghanistan dell’aereo con il capo CIA del Comando Medioriente.</w:t>
      </w: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Grazie alla preziosa web-tv </w:t>
      </w:r>
      <w:proofErr w:type="spellStart"/>
      <w:r w:rsidRPr="007F0A3C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Byoblu</w:t>
      </w:r>
      <w:proofErr w:type="spellEnd"/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 e a una discussione a cui ho potuto partecipare, ecco un altro link, dopo </w:t>
      </w:r>
      <w:proofErr w:type="gramStart"/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quello  in</w:t>
      </w:r>
      <w:proofErr w:type="gramEnd"/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cui si parlava del dopo-</w:t>
      </w:r>
      <w:proofErr w:type="spellStart"/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Soleimani</w:t>
      </w:r>
      <w:proofErr w:type="spellEnd"/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e dell’aereo ucraino abbattuto su </w:t>
      </w:r>
      <w:proofErr w:type="spellStart"/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Tehran</w:t>
      </w:r>
      <w:proofErr w:type="spellEnd"/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(nell’ultimo post), su una gigantesca </w:t>
      </w:r>
      <w:proofErr w:type="spellStart"/>
      <w:r w:rsidRPr="007F0A3C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fake</w:t>
      </w:r>
      <w:proofErr w:type="spellEnd"/>
      <w:r w:rsidRPr="007F0A3C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 xml:space="preserve"> news</w:t>
      </w:r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 andata a male. E stavolta si tratta del tentativo affannoso di far sparire dal confronto USANATO-resto del mondo una botta micidiale inferta al massimo strumento della strategia imperialista, la CIA. Vi hanno nascosto l’abbattimento di un aereo-spia che, per conto della Cia e del Dipartimento di Stato, eseguiva nell’area Iraq-Iran-Afghanistan e regioni collegate le stragi e gli assassinii mirati commissionati da Washington, o, più precisamente, dallo Stato Profondo, o Governo Parallelo neocon, dominato dalla stessa CIA.</w:t>
      </w: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proofErr w:type="gramStart"/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Il minchiata</w:t>
      </w:r>
      <w:proofErr w:type="gramEnd"/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virus come arma di distrazione di massa</w:t>
      </w: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7F0A3C" w:rsidRPr="007F0A3C" w:rsidRDefault="007F0A3C" w:rsidP="007F0A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7F0A3C">
        <w:rPr>
          <w:rFonts w:ascii="Arial" w:eastAsia="Times New Roman" w:hAnsi="Arial" w:cs="Arial"/>
          <w:noProof/>
          <w:color w:val="1D719B"/>
          <w:sz w:val="20"/>
          <w:szCs w:val="20"/>
          <w:lang w:eastAsia="it-IT"/>
        </w:rPr>
        <w:drawing>
          <wp:inline distT="0" distB="0" distL="0" distR="0">
            <wp:extent cx="3048000" cy="2724150"/>
            <wp:effectExtent l="0" t="0" r="0" b="0"/>
            <wp:docPr id="6" name="Immagine 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La smisurata e scomposta campagna allarmistica sul Coronavirus in Cina, su cui si sono scatenati i delegati globalisti alla </w:t>
      </w:r>
      <w:proofErr w:type="spell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sinofobia</w:t>
      </w:r>
      <w:proofErr w:type="spell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, finalmente in auge dopo gli anni gloriosi degli </w:t>
      </w:r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lastRenderedPageBreak/>
        <w:t xml:space="preserve">addetti alla russofobia, serve, oltreché ad altri obiettivi, a </w:t>
      </w:r>
      <w:proofErr w:type="spell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diabolizzare</w:t>
      </w:r>
      <w:proofErr w:type="spell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la Cina, nemico numero uno, o due, a seconda delle fazioni. Ma, nella contingenza, è utilizzata per occultare in prima linea lo smacco senza precedenti subito dalla CIA in Afghanistan e, in seconda, a distogliere l’attenzione dalla disgregazione del gioiello </w:t>
      </w:r>
      <w:proofErr w:type="spell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antisovranista</w:t>
      </w:r>
      <w:proofErr w:type="spell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totalitario e vampiresco delle oligarchie antidemocratiche Usa ed europee, felicemente iniziata con la dipartita dall’UE del Regno Unito. </w:t>
      </w:r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Noi complottisti con la fissa del dietro le quinte, ne conosciamo anche altri, di motivetti e motivoni per l’isteria. Tipo la vendita agli sciocchini di milioni di mascherine che non servono a una mazza. O, nel secondo caso, aggiungere “emergenza” legislativa a “emergenza” (terroristica, climatica, fascista, ora da minchiata virus), per arrivare, per tante buone ragioni, a quella emergenza generale e perpetua che ci fa ritrovare nell’agognato Stato di Polizia.</w:t>
      </w: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Qualcuno, Tg o giornale o radio ha anche solo accennato alla notiziola che, in Afghanistan, è stato polverizzato il Comando Cia per il Medioriente?</w:t>
      </w: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7F0A3C" w:rsidRPr="007F0A3C" w:rsidRDefault="007F0A3C" w:rsidP="007F0A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7F0A3C">
        <w:rPr>
          <w:rFonts w:ascii="Arial" w:eastAsia="Times New Roman" w:hAnsi="Arial" w:cs="Arial"/>
          <w:noProof/>
          <w:color w:val="1D719B"/>
          <w:sz w:val="20"/>
          <w:szCs w:val="20"/>
          <w:lang w:eastAsia="it-IT"/>
        </w:rPr>
        <w:drawing>
          <wp:inline distT="0" distB="0" distL="0" distR="0">
            <wp:extent cx="3048000" cy="2276475"/>
            <wp:effectExtent l="0" t="0" r="0" b="9525"/>
            <wp:docPr id="5" name="Immagine 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Prima di passare al tema centrale della tavola rotonda dell’emittente di Claudio </w:t>
      </w:r>
      <w:proofErr w:type="spell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Messora</w:t>
      </w:r>
      <w:proofErr w:type="spell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, due parole sull’operazione Big </w:t>
      </w:r>
      <w:proofErr w:type="spell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Pharma</w:t>
      </w:r>
      <w:proofErr w:type="spell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-Cina, attivata dall’Organizzazione Mondiale della Sanità che, a dispetto del suo dante-ragione yankee, non ha proprio potuto esimersi dal riconoscere l’efficienza del sistema sanitario cinese. Acclarato che il Minchiata Virus non è che l’ormai quasi annuale mutazione del solito, eterno, virus influenzale, che nel mondo falcidia ben oltre le vittime e i contagiati attribuiti a quello cinese dall’isteria strumentale dei nostri media e politici, miliziani di complemento della globalizzazione, ci si impone quel minimo di complottismo che fa uscire dai gangheri i propagandisti delle cospirazioni del Potere (ascoltate Fausto </w:t>
      </w:r>
      <w:proofErr w:type="spell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Biloslavo</w:t>
      </w:r>
      <w:proofErr w:type="spell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nel programma citato).</w:t>
      </w: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 arriviamo a due ipotesi, che possono anche essere complementari per quanto di matrice opposta. La più verosimile: la psicosi che induce un terrore tale nelle popolazioni da far sbattere allo Spallanzani e poi in quarantena chiunque starnuti, o abbia un colpo di tosse, serve a garantire i soliti miliardi ai produttori del vaccino che presto o tardi spunterà. La più azzardata: il governo cinese, pur consapevole della portata più o meno normale dell’epidemia influenzale, ha allestito quell’ambaradan gigantesco di interventi e blindature di popolo in un terzo della Cina, per sperimentare come difendere il paese in caso di un, attacco batteriologico che certi psicopatici alla Stranamore rendono del tutto verosimile.</w:t>
      </w: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Decapitata la CIA in Medioriente?</w:t>
      </w: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7F0A3C" w:rsidRPr="007F0A3C" w:rsidRDefault="007F0A3C" w:rsidP="007F0A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7F0A3C">
        <w:rPr>
          <w:rFonts w:ascii="Arial" w:eastAsia="Times New Roman" w:hAnsi="Arial" w:cs="Arial"/>
          <w:noProof/>
          <w:color w:val="1D719B"/>
          <w:sz w:val="20"/>
          <w:szCs w:val="20"/>
          <w:lang w:eastAsia="it-IT"/>
        </w:rPr>
        <w:lastRenderedPageBreak/>
        <w:drawing>
          <wp:inline distT="0" distB="0" distL="0" distR="0">
            <wp:extent cx="3048000" cy="1962150"/>
            <wp:effectExtent l="0" t="0" r="0" b="0"/>
            <wp:docPr id="4" name="Immagine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A3C" w:rsidRPr="007F0A3C" w:rsidRDefault="007F0A3C" w:rsidP="007F0A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7F0A3C" w:rsidRPr="007F0A3C" w:rsidRDefault="007F0A3C" w:rsidP="007F0A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Lunedì 27 gennaio si sfracella a terra un aereo dell’Usa </w:t>
      </w:r>
      <w:proofErr w:type="spell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Airforce</w:t>
      </w:r>
      <w:proofErr w:type="spell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(USAF) nella provincia orientale di </w:t>
      </w:r>
      <w:proofErr w:type="spell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Ghazni</w:t>
      </w:r>
      <w:proofErr w:type="spell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in Afghanistan. Gli Usa dicono che è caduto, i Taliban, che controllano l’area, fonti governative a Kabul, agenzie afghane, l’Intelligence russa, l’organizzazione dei reduci americani </w:t>
      </w:r>
      <w:proofErr w:type="spellStart"/>
      <w:r w:rsidRPr="007F0A3C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Veterans</w:t>
      </w:r>
      <w:proofErr w:type="spellEnd"/>
      <w:r w:rsidRPr="007F0A3C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Today, </w:t>
      </w:r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due diffusissimi quotidiani britannici (Il </w:t>
      </w:r>
      <w:proofErr w:type="spell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Daily</w:t>
      </w:r>
      <w:proofErr w:type="spell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Mail, legato ai Servizi e il </w:t>
      </w:r>
      <w:proofErr w:type="spell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Daily</w:t>
      </w:r>
      <w:proofErr w:type="spell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Mirror, laburista), affermano che è stato abbattuto e che a bordo si trovava la </w:t>
      </w:r>
      <w:proofErr w:type="spellStart"/>
      <w:r w:rsidRPr="007F0A3C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créme</w:t>
      </w:r>
      <w:proofErr w:type="spellEnd"/>
      <w:r w:rsidRPr="007F0A3C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de la </w:t>
      </w:r>
      <w:proofErr w:type="spellStart"/>
      <w:r w:rsidRPr="007F0A3C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créme</w:t>
      </w:r>
      <w:proofErr w:type="spell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 del massimo servizio segreto Usa. Una decina di dirigenti CIA, insieme a colleghi della NSA (National Security Agency), con il capo CIA per le missioni speciali (leggi assassinii mirati) in Medioriente, Michael D’Andrea. Uno davvero grosso, uno specialista di ecatombi imperiali, un </w:t>
      </w:r>
      <w:proofErr w:type="spell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Darth</w:t>
      </w:r>
      <w:proofErr w:type="spell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Vader</w:t>
      </w:r>
      <w:proofErr w:type="spell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in carne e ossa, detto “</w:t>
      </w:r>
      <w:r w:rsidRPr="007F0A3C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The Dark Prince</w:t>
      </w:r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” (Il Principe Nero), per la sua valenza terroristica, e anche “</w:t>
      </w:r>
      <w:r w:rsidRPr="007F0A3C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Ayatollah Mike</w:t>
      </w:r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”, per essersi convertito all’Islam onde sposare una musulmana. L’estremo imbarazzo del Ministro della Difesa statunitense, Mark </w:t>
      </w:r>
      <w:proofErr w:type="spell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Esper</w:t>
      </w:r>
      <w:proofErr w:type="spell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, che su questo </w:t>
      </w:r>
      <w:proofErr w:type="spell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popo’</w:t>
      </w:r>
      <w:proofErr w:type="spell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di calcio nei denti si limita a borbottare: “</w:t>
      </w:r>
      <w:r w:rsidRPr="007F0A3C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Sono al corrente della situazione, ma non ho altro da riferire al momento</w:t>
      </w:r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”, e il successivo silenzio di tutti, compresi i nostri media embedded, parrebbero avallare la versione dell’abbattimento.</w:t>
      </w: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Da parte di chi? Dei Taliban a cui potrebbe essere rimasto un missile Stinger, di quelli lasciati lì dai sovietici in partenza e che possono raggiungere anche le notevoli altezze del “Bombardier E-11A”?  Dei Guardiani della Rivoluzione Iraniana, dotati di missili </w:t>
      </w:r>
      <w:proofErr w:type="spell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Manpada</w:t>
      </w:r>
      <w:proofErr w:type="spell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di ben altra portata, lanciati o da una pattuglia penetrata nell’area, o da casa, visto che il confine iraniano si trova a superabilissimi 600 km da </w:t>
      </w:r>
      <w:proofErr w:type="spell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Ghazni</w:t>
      </w:r>
      <w:proofErr w:type="spell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, che così avrebbero completato la propria ritorsione per l’assassinio del loro capo </w:t>
      </w:r>
      <w:proofErr w:type="spell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Soleimani</w:t>
      </w:r>
      <w:proofErr w:type="spell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? </w:t>
      </w:r>
      <w:proofErr w:type="gram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E’</w:t>
      </w:r>
      <w:proofErr w:type="gram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un’ipotesi accreditata dall’agenzia russa Avia.pro, mentre i Pasdaran tacciono. Forse non ce lo dirà la cronaca, visto con quale solerzia si è gettata sull’evento. Forse ce lo confermerà la mancata riapparizione di D’Andrea. Forse lo sapremo dalla Storia.</w:t>
      </w: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Precipitato, o abbattuto il vertice CIA in Medioriente?</w:t>
      </w: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7F0A3C">
        <w:rPr>
          <w:rFonts w:ascii="Arial" w:eastAsia="Times New Roman" w:hAnsi="Arial" w:cs="Arial"/>
          <w:noProof/>
          <w:color w:val="1D719B"/>
          <w:sz w:val="20"/>
          <w:szCs w:val="20"/>
          <w:lang w:eastAsia="it-IT"/>
        </w:rPr>
        <w:drawing>
          <wp:inline distT="0" distB="0" distL="0" distR="0">
            <wp:extent cx="3048000" cy="1704975"/>
            <wp:effectExtent l="0" t="0" r="0" b="9525"/>
            <wp:docPr id="3" name="Immagine 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Bombardier E-11A, aereo spia</w:t>
      </w: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proofErr w:type="gram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lastRenderedPageBreak/>
        <w:t>E’</w:t>
      </w:r>
      <w:proofErr w:type="gram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che il fatto è drammatico, umiliante, catastrofico per chi l’ha subito. L’aereo, di media grandezza e dunque capace di portare decine di persone, era un Bombardier E-11A, sviluppato dopo che una strage di ben 19 marines in un agguato dei Taliban, nel 2014, aveva illustrato le carenze di comunicazione tra reparti. Del “Bombardier E-11A, costosissimo, ne furono fabbricati solo quattro esemplari, tutti con gli stessi compiti. Come gli altri, quello schiantatosi era stracolmo di apparecchiature elettroniche sofisticatissime, utili non solo a comunicare con le unità a terra, ma anche a operazioni di spionaggio e interferenza elettronica a vasto raggio. Bruciature e altri danni visibili sulla carcassa indicherebbero l’abbattimento con un missile. Sui resti è intervenuto un reparto americano, ne ha portato via due corpi e ne ha distrutto quanto rimaneva dopo che i Taliban avevano recuperato sei corpi e parte degli apparati.</w:t>
      </w: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7F0A3C" w:rsidRPr="007F0A3C" w:rsidRDefault="007F0A3C" w:rsidP="007F0A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7F0A3C">
        <w:rPr>
          <w:rFonts w:ascii="Arial" w:eastAsia="Times New Roman" w:hAnsi="Arial" w:cs="Arial"/>
          <w:noProof/>
          <w:color w:val="1D719B"/>
          <w:sz w:val="20"/>
          <w:szCs w:val="20"/>
          <w:lang w:eastAsia="it-IT"/>
        </w:rPr>
        <w:drawing>
          <wp:inline distT="0" distB="0" distL="0" distR="0">
            <wp:extent cx="3048000" cy="2028825"/>
            <wp:effectExtent l="0" t="0" r="0" b="9525"/>
            <wp:docPr id="2" name="Immagine 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Michael D’Andrea, comandante CIA Medioriente</w:t>
      </w:r>
    </w:p>
    <w:p w:rsidR="007F0A3C" w:rsidRPr="007F0A3C" w:rsidRDefault="007F0A3C" w:rsidP="007F0A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Complottisti per evitare di essere </w:t>
      </w:r>
      <w:proofErr w:type="spellStart"/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minchiati</w:t>
      </w:r>
      <w:proofErr w:type="spellEnd"/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Dal silenzio delle autorità di Washington e </w:t>
      </w:r>
      <w:proofErr w:type="spell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Langley</w:t>
      </w:r>
      <w:proofErr w:type="spell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e da quello, davvero significativo, dei nostri media, come nelle volenterose minimizzazioni di alcuni interlocutori di </w:t>
      </w:r>
      <w:proofErr w:type="spell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Byoblu</w:t>
      </w:r>
      <w:proofErr w:type="spell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, il cui argomento principale era la stantia accusa di “complottismo” a chi non si rassegna a quel silenzio e osa avventurarsi verso altre fonti, emerge la credibilità di queste ultime. Tanto più che, a sei giorni dall’evento, non è arrivata alcuna smentita ufficiale a quanto affermato dai Taliban e, tanto meno, è apparso in vita Michael D’Andrea, a smentire i famigerati complottisti. D’Andrea era il massimo responsabile della Central Intelligence Agency per le operazioni in Medio Oriente. </w:t>
      </w:r>
      <w:proofErr w:type="gram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E’</w:t>
      </w:r>
      <w:proofErr w:type="gram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definito “</w:t>
      </w:r>
      <w:r w:rsidRPr="007F0A3C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Capo delle operazioni contro nemici in Iraq, Iran e Afghanistan</w:t>
      </w:r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”. Di solito l’aereo, piattaforma spia più avanzata degli Usa, ospitava, con D’Andrea, tutto il Comando Mobile della Cia. Le attrezzature e i documenti sarebbero ora, secondo le agenzie russe, in mano ai Taliban. E questo, insieme alla scomparsa di D’Andrea, sarebbe davvero un colpo strategico funesto per le attività militari </w:t>
      </w:r>
      <w:proofErr w:type="gram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statunitensi  non</w:t>
      </w:r>
      <w:proofErr w:type="gram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solo in quello scacchiere.</w:t>
      </w: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D’Andrea e bersagli veri e finti: Bin Laden, Al </w:t>
      </w:r>
      <w:proofErr w:type="spellStart"/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Baghdadi</w:t>
      </w:r>
      <w:proofErr w:type="spellEnd"/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, </w:t>
      </w:r>
      <w:proofErr w:type="spellStart"/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Soleimani</w:t>
      </w:r>
      <w:proofErr w:type="spellEnd"/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….</w:t>
      </w: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 “Principe Nero” aveva quella licenza di uccidere di cui </w:t>
      </w:r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il presidente Obama, caro ai nostri sedicenti sinistri, aveva dotato </w:t>
      </w:r>
      <w:proofErr w:type="gramStart"/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se</w:t>
      </w:r>
      <w:proofErr w:type="gramEnd"/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stesso, nominandosi al tempo stesso accusatore, difensore, giudice e boia, quando inaugurò la lunga serie di assassinii di “sospetti”</w:t>
      </w:r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 selezionati su suggerimento dei servizi e sanciti da sua scelta e firma. A D’Andrea vengono attribuiti la finta esecuzione di Osama bin Laden ad </w:t>
      </w:r>
      <w:proofErr w:type="spell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Abbottabad</w:t>
      </w:r>
      <w:proofErr w:type="spell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nel 2011. Ma il capo di Al </w:t>
      </w:r>
      <w:proofErr w:type="spell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Qaida</w:t>
      </w:r>
      <w:proofErr w:type="spell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viveva attaccato a una macchina ed era morto a Islamabad di diabete, degenerato in nefrite, prima del Natale 2002. Lo confermano gli annunci mortuali apparsi sulla stampa pakistana e convalidati da comunicati del governo e da una ricerca </w:t>
      </w:r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lastRenderedPageBreak/>
        <w:t xml:space="preserve">del Premio Pulitzer Seymour </w:t>
      </w:r>
      <w:proofErr w:type="spell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Hersh</w:t>
      </w:r>
      <w:proofErr w:type="spell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Anche l’operazione che avrebbe portato all’uccisione del capo dell’Isis, Al </w:t>
      </w:r>
      <w:proofErr w:type="spell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Baghdadi</w:t>
      </w:r>
      <w:proofErr w:type="spell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, in </w:t>
      </w:r>
      <w:proofErr w:type="spell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Idlib</w:t>
      </w:r>
      <w:proofErr w:type="spell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Siria, sarebbe una tacca sul suo fucile.</w:t>
      </w: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Peccato che dei corpi - quindi dell’evidenza – sia di bin Laden, che di Al </w:t>
      </w:r>
      <w:proofErr w:type="spellStart"/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Baghdadi</w:t>
      </w:r>
      <w:proofErr w:type="spellEnd"/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, non sia rimasto nulla, per essere stati entrambi sottratti agli autoptici e alle nostre certezze mediante dispersione in mare. Del resto, l’inseguimento di un Al </w:t>
      </w:r>
      <w:proofErr w:type="spellStart"/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Baghdadi</w:t>
      </w:r>
      <w:proofErr w:type="spellEnd"/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strepitante di paura, con le sue donne, per una galleria sotterranea, da parte dei soliti Navy </w:t>
      </w:r>
      <w:proofErr w:type="spellStart"/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Seals</w:t>
      </w:r>
      <w:proofErr w:type="spellEnd"/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, arrivati a </w:t>
      </w:r>
      <w:proofErr w:type="spellStart"/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Idlib</w:t>
      </w:r>
      <w:proofErr w:type="spellEnd"/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in elicottero, dopo aver bombardato a tappeto la zona, tanto da non lasciare in vita neanche i topi di quella galleria, è stato visto in diretta tv dal solo Donald Trump. Mentre nessun radar di tutte le forze interessate all’evento aveva registrato, per le ore e gli spazi indicati, un oggetto volante più grande di un passero. Ogni tanto il giustiziere di siriani, iracheni, iraniani, afghani, era indotto a millantare.</w:t>
      </w: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7F0A3C" w:rsidRPr="007F0A3C" w:rsidRDefault="007F0A3C" w:rsidP="007F0A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7F0A3C">
        <w:rPr>
          <w:rFonts w:ascii="Arial" w:eastAsia="Times New Roman" w:hAnsi="Arial" w:cs="Arial"/>
          <w:noProof/>
          <w:color w:val="1D719B"/>
          <w:sz w:val="20"/>
          <w:szCs w:val="20"/>
          <w:lang w:eastAsia="it-IT"/>
        </w:rPr>
        <w:drawing>
          <wp:inline distT="0" distB="0" distL="0" distR="0">
            <wp:extent cx="3048000" cy="1714500"/>
            <wp:effectExtent l="0" t="0" r="0" b="0"/>
            <wp:docPr id="1" name="Immagine 1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Soleimani</w:t>
      </w:r>
      <w:proofErr w:type="spellEnd"/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, comandante delle Guardie della Rivoluzione, Al </w:t>
      </w:r>
      <w:proofErr w:type="spellStart"/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Muhandis</w:t>
      </w:r>
      <w:proofErr w:type="spellEnd"/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, comandante delle Forze di Mobilitazione Popolare</w:t>
      </w:r>
    </w:p>
    <w:p w:rsidR="007F0A3C" w:rsidRPr="007F0A3C" w:rsidRDefault="007F0A3C" w:rsidP="007F0A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Di sicuro, invece, gli spetta la riconoscenza di Washington, dei suoi alleati, dei suoi mercenari, da Al </w:t>
      </w:r>
      <w:proofErr w:type="spell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Qaida</w:t>
      </w:r>
      <w:proofErr w:type="spell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all’Isis e ai curdi, per il missile </w:t>
      </w:r>
      <w:proofErr w:type="spell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americno</w:t>
      </w:r>
      <w:proofErr w:type="spell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che ha incenerito i due vincitori del terrorismo islamico, l’iraniano </w:t>
      </w:r>
      <w:proofErr w:type="spell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Qassem</w:t>
      </w:r>
      <w:proofErr w:type="spell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Soleimani</w:t>
      </w:r>
      <w:proofErr w:type="spell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e l’iracheno Abu Mahdi al </w:t>
      </w:r>
      <w:proofErr w:type="spellStart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Muhandis</w:t>
      </w:r>
      <w:proofErr w:type="spellEnd"/>
      <w:r w:rsidRPr="007F0A3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</w:p>
    <w:p w:rsidR="007F0A3C" w:rsidRPr="007F0A3C" w:rsidRDefault="007F0A3C" w:rsidP="007F0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7F0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Tutto il resto e molto di più, grazie a coloro che si dicono miei colleghi, al link sopra indicato.</w:t>
      </w:r>
    </w:p>
    <w:p w:rsidR="00A565A1" w:rsidRDefault="00A565A1">
      <w:bookmarkStart w:id="0" w:name="_GoBack"/>
      <w:bookmarkEnd w:id="0"/>
    </w:p>
    <w:sectPr w:rsidR="00A565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3C"/>
    <w:rsid w:val="007F0A3C"/>
    <w:rsid w:val="00A5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E449C-68C0-4914-BFCE-E80A0C87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7F0A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7F0A3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F0A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1.bp.blogspot.com/-CnEUpqmxa5c/XjXGFCbnkOI/AAAAAAAAPko/Lhys9cOwJfQtKrGQH__9bjHb1WDWly_fwCLcBGAsYHQ/s1600/aereo%2Bspia.jpg" TargetMode="External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yperlink" Target="https://1.bp.blogspot.com/-L5WrHNezlF8/XjXExblsTzI/AAAAAAAAPkQ/FNPSaXtov_YcP4kD0U119uKXvLgPTCQcwCLcBGAsYHQ/s1600/cane%2Bmascherina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1.bp.blogspot.com/-YLZm61tzkvA/XjXT0_oAraI/AAAAAAAAPlI/L-AlumfjS5sOfDtPx9TMj67N5QKt0JnrwCLcBGAsYHQ/s1600/Soleimani%2Be%2Bal%2BMuhandis.web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SwI9FWqWQ3c" TargetMode="External"/><Relationship Id="rId11" Type="http://schemas.openxmlformats.org/officeDocument/2006/relationships/hyperlink" Target="https://1.bp.blogspot.com/-gWCFRux3i7E/XjXSOH2mlaI/AAAAAAAAPk0/s0UgNRo9sO8wggVH5rJbQPk2cdLrAkyhwCLcBGAsYHQ/s1600/CIA%2Buomini.jp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1.bp.blogspot.com/-2d0_w3zQ2mo/XjXSuoHMoAI/AAAAAAAAPk8/ZSDmwglOb9Q3w1TehxjXGq3Bs7ZrkjtgwCLcBGAsYHQ/s1600/D%2527Andrea.jpe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hyperlink" Target="https://1.bp.blogspot.com/-UCY7lsX3GQw/XjXEpYmzWGI/AAAAAAAAPkM/qdfJJIboWyMHApAuC8ubgwIbY6BusGIngCLcBGAsYHQ/s1600/aereo.jpg" TargetMode="External"/><Relationship Id="rId9" Type="http://schemas.openxmlformats.org/officeDocument/2006/relationships/hyperlink" Target="https://1.bp.blogspot.com/-OPHDgyA7wM8/XjXE62UoOaI/AAAAAAAAPkY/MX6mMh8-EUA3a9D1hXhTz0B_sWmRpl2IACLcBGAsYHQ/s1600/virus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1577</Words>
  <Characters>8993</Characters>
  <Application>Microsoft Office Word</Application>
  <DocSecurity>0</DocSecurity>
  <Lines>74</Lines>
  <Paragraphs>21</Paragraphs>
  <ScaleCrop>false</ScaleCrop>
  <Company/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Fulvio</dc:creator>
  <cp:keywords/>
  <dc:description/>
  <cp:lastModifiedBy>Fulvio</cp:lastModifiedBy>
  <cp:revision>1</cp:revision>
  <dcterms:created xsi:type="dcterms:W3CDTF">2020-02-01T19:42:00Z</dcterms:created>
  <dcterms:modified xsi:type="dcterms:W3CDTF">2020-02-01T19:43:00Z</dcterms:modified>
</cp:coreProperties>
</file>